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2CDD1" w14:textId="3F592605" w:rsidR="00E203C2" w:rsidRDefault="00E203C2" w:rsidP="00E203C2">
      <w:bookmarkStart w:id="0" w:name="_GoBack"/>
      <w:bookmarkEnd w:id="0"/>
      <w:r>
        <w:rPr>
          <w:noProof/>
          <w:lang w:eastAsia="en-GB" w:bidi="ar-SA"/>
        </w:rPr>
        <w:drawing>
          <wp:inline distT="0" distB="0" distL="0" distR="0" wp14:anchorId="6C251AE9" wp14:editId="5A145B25">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577EA3A4" w14:textId="77777777" w:rsidR="00E203C2" w:rsidRDefault="00E203C2" w:rsidP="00E203C2"/>
    <w:p w14:paraId="3058A6D1" w14:textId="59780212" w:rsidR="00CA641D" w:rsidRPr="00B73E45" w:rsidRDefault="00B73E45" w:rsidP="00CA641D">
      <w:pPr>
        <w:rPr>
          <w:b/>
          <w:sz w:val="28"/>
          <w:szCs w:val="28"/>
        </w:rPr>
      </w:pPr>
      <w:r w:rsidRPr="00B73E45">
        <w:rPr>
          <w:b/>
          <w:sz w:val="28"/>
          <w:szCs w:val="28"/>
        </w:rPr>
        <w:t>21 March</w:t>
      </w:r>
      <w:r w:rsidR="00DD1278" w:rsidRPr="00B73E45">
        <w:rPr>
          <w:b/>
          <w:sz w:val="28"/>
          <w:szCs w:val="28"/>
        </w:rPr>
        <w:t xml:space="preserve"> 2019</w:t>
      </w:r>
    </w:p>
    <w:p w14:paraId="54046A67" w14:textId="0791CDA1" w:rsidR="00CA641D" w:rsidRPr="00B73E45" w:rsidRDefault="00B73E45" w:rsidP="00CA641D">
      <w:pPr>
        <w:rPr>
          <w:b/>
          <w:sz w:val="28"/>
          <w:szCs w:val="28"/>
        </w:rPr>
      </w:pPr>
      <w:r w:rsidRPr="00B73E45">
        <w:rPr>
          <w:b/>
          <w:sz w:val="28"/>
          <w:szCs w:val="28"/>
        </w:rPr>
        <w:t>[75-19</w:t>
      </w:r>
      <w:r w:rsidR="00CA641D" w:rsidRPr="00B73E45">
        <w:rPr>
          <w:b/>
          <w:sz w:val="28"/>
          <w:szCs w:val="28"/>
        </w:rPr>
        <w:t>]</w:t>
      </w:r>
    </w:p>
    <w:p w14:paraId="4872E063" w14:textId="77777777" w:rsidR="0057615C" w:rsidRPr="00B73E45" w:rsidRDefault="0057615C" w:rsidP="00690206">
      <w:pPr>
        <w:pStyle w:val="FSTitle"/>
        <w:rPr>
          <w:b/>
          <w:sz w:val="22"/>
        </w:rPr>
      </w:pPr>
    </w:p>
    <w:p w14:paraId="7C38E709" w14:textId="77777777" w:rsidR="0066023B" w:rsidRPr="005B7A73" w:rsidRDefault="0066023B" w:rsidP="0066023B">
      <w:pPr>
        <w:pStyle w:val="FSTitle"/>
        <w:rPr>
          <w:b/>
        </w:rPr>
      </w:pPr>
      <w:r w:rsidRPr="005B7A73">
        <w:rPr>
          <w:b/>
        </w:rPr>
        <w:t xml:space="preserve">Supporting document </w:t>
      </w:r>
      <w:r>
        <w:rPr>
          <w:b/>
        </w:rPr>
        <w:t>1</w:t>
      </w:r>
    </w:p>
    <w:p w14:paraId="2E0444C6" w14:textId="77777777" w:rsidR="0066023B" w:rsidRDefault="0066023B" w:rsidP="0066023B"/>
    <w:p w14:paraId="74CF272F" w14:textId="0FDDD63A" w:rsidR="0066023B" w:rsidRDefault="0066023B" w:rsidP="0066023B">
      <w:pPr>
        <w:pStyle w:val="FSTitle"/>
      </w:pPr>
      <w:r w:rsidRPr="00C709B3">
        <w:t xml:space="preserve">Risk </w:t>
      </w:r>
      <w:r>
        <w:t xml:space="preserve">and technical </w:t>
      </w:r>
      <w:r w:rsidRPr="00C709B3">
        <w:t xml:space="preserve">assessment </w:t>
      </w:r>
      <w:r>
        <w:t xml:space="preserve">report </w:t>
      </w:r>
      <w:r w:rsidRPr="00C709B3">
        <w:t>– Application A11</w:t>
      </w:r>
      <w:r>
        <w:t>67</w:t>
      </w:r>
    </w:p>
    <w:p w14:paraId="7C43EB81" w14:textId="77777777" w:rsidR="00E203C2" w:rsidRPr="00690206" w:rsidRDefault="00E203C2" w:rsidP="00690206"/>
    <w:p w14:paraId="54AEB69D" w14:textId="636C43DD" w:rsidR="00D056F1" w:rsidRPr="0066023B" w:rsidRDefault="0066023B" w:rsidP="00690206">
      <w:pPr>
        <w:pStyle w:val="FSTitle"/>
      </w:pPr>
      <w:r w:rsidRPr="0066023B">
        <w:t xml:space="preserve">Lactase from </w:t>
      </w:r>
      <w:r w:rsidRPr="00E8409D">
        <w:rPr>
          <w:i/>
        </w:rPr>
        <w:t>Bacillus subtilis</w:t>
      </w:r>
      <w:r w:rsidRPr="0066023B">
        <w:t xml:space="preserve"> as a PA (Enzyme)</w:t>
      </w:r>
    </w:p>
    <w:p w14:paraId="4DA07D86" w14:textId="77777777" w:rsidR="00E203C2" w:rsidRPr="00B37BF0" w:rsidRDefault="00E203C2" w:rsidP="00E203C2">
      <w:pPr>
        <w:pBdr>
          <w:bottom w:val="single" w:sz="12" w:space="1" w:color="auto"/>
        </w:pBdr>
        <w:spacing w:line="280" w:lineRule="exact"/>
        <w:rPr>
          <w:rFonts w:cs="Arial"/>
          <w:bCs/>
        </w:rPr>
      </w:pPr>
    </w:p>
    <w:p w14:paraId="20FC6B60" w14:textId="77777777" w:rsidR="00E203C2" w:rsidRPr="00B37BF0" w:rsidRDefault="00E203C2" w:rsidP="00E203C2"/>
    <w:p w14:paraId="0EB018B8" w14:textId="77777777" w:rsidR="00092CDA" w:rsidRPr="00092CDA" w:rsidRDefault="00092CDA" w:rsidP="00352CF2">
      <w:pPr>
        <w:pStyle w:val="Heading1"/>
        <w:spacing w:before="0"/>
      </w:pPr>
      <w:bookmarkStart w:id="1" w:name="_Toc286391001"/>
      <w:bookmarkStart w:id="2" w:name="_Toc300933414"/>
      <w:bookmarkStart w:id="3" w:name="_Toc526252522"/>
      <w:bookmarkStart w:id="4" w:name="_Toc536779997"/>
      <w:r w:rsidRPr="00092CDA">
        <w:t xml:space="preserve">Executive </w:t>
      </w:r>
      <w:r w:rsidR="00B12F1E">
        <w:t>s</w:t>
      </w:r>
      <w:r w:rsidRPr="00092CDA">
        <w:t>ummary</w:t>
      </w:r>
      <w:bookmarkEnd w:id="1"/>
      <w:bookmarkEnd w:id="2"/>
      <w:bookmarkEnd w:id="3"/>
      <w:bookmarkEnd w:id="4"/>
    </w:p>
    <w:p w14:paraId="278EA28F" w14:textId="390AE736" w:rsidR="005F0EDC" w:rsidRPr="002540C6" w:rsidRDefault="005F0EDC" w:rsidP="005F0EDC">
      <w:pPr>
        <w:rPr>
          <w:lang w:bidi="ar-SA"/>
        </w:rPr>
      </w:pPr>
      <w:r w:rsidRPr="002540C6">
        <w:rPr>
          <w:lang w:bidi="ar-SA"/>
        </w:rPr>
        <w:t>DuPont Australia Pty Ltd submitted an application to Food Standards Australia New Zealand (FSANZ) seeking to permit the use of</w:t>
      </w:r>
      <w:r w:rsidRPr="002540C6">
        <w:rPr>
          <w:lang w:val="en-AU" w:bidi="ar-SA"/>
        </w:rPr>
        <w:t xml:space="preserve"> the enzyme </w:t>
      </w:r>
      <w:r w:rsidRPr="002540C6">
        <w:rPr>
          <w:lang w:bidi="ar-SA"/>
        </w:rPr>
        <w:t>β-galactosidase</w:t>
      </w:r>
      <w:r w:rsidRPr="002540C6">
        <w:rPr>
          <w:lang w:val="en-AU" w:bidi="ar-SA"/>
        </w:rPr>
        <w:t xml:space="preserve"> (EC 3.2.1.23)</w:t>
      </w:r>
      <w:r w:rsidR="00A74FB5">
        <w:rPr>
          <w:lang w:val="en-AU" w:bidi="ar-SA"/>
        </w:rPr>
        <w:t xml:space="preserve"> as a processing aid</w:t>
      </w:r>
      <w:r w:rsidR="003E1E7D">
        <w:rPr>
          <w:lang w:val="en-AU" w:bidi="ar-SA"/>
        </w:rPr>
        <w:t>.</w:t>
      </w:r>
      <w:r w:rsidRPr="002540C6">
        <w:rPr>
          <w:lang w:val="en-AU" w:bidi="ar-SA"/>
        </w:rPr>
        <w:t xml:space="preserve"> </w:t>
      </w:r>
      <w:r w:rsidR="003E1E7D" w:rsidRPr="002540C6">
        <w:rPr>
          <w:lang w:bidi="ar-SA"/>
        </w:rPr>
        <w:t xml:space="preserve">The enzyme is derived from a genetically modified strain of </w:t>
      </w:r>
      <w:r w:rsidR="003E1E7D" w:rsidRPr="0021783D">
        <w:rPr>
          <w:i/>
          <w:lang w:bidi="ar-SA"/>
        </w:rPr>
        <w:t>B</w:t>
      </w:r>
      <w:r w:rsidR="0021783D" w:rsidRPr="0021783D">
        <w:rPr>
          <w:i/>
          <w:lang w:bidi="ar-SA"/>
        </w:rPr>
        <w:t>acillus</w:t>
      </w:r>
      <w:r w:rsidR="00156443" w:rsidRPr="00156443">
        <w:rPr>
          <w:lang w:bidi="ar-SA"/>
        </w:rPr>
        <w:t xml:space="preserve"> </w:t>
      </w:r>
      <w:r w:rsidR="003E1E7D" w:rsidRPr="002540C6">
        <w:rPr>
          <w:i/>
          <w:lang w:bidi="ar-SA"/>
        </w:rPr>
        <w:t>subtilis</w:t>
      </w:r>
      <w:r w:rsidR="003E1E7D" w:rsidRPr="002540C6" w:rsidDel="008B7ED0">
        <w:rPr>
          <w:i/>
          <w:lang w:bidi="ar-SA"/>
        </w:rPr>
        <w:t xml:space="preserve"> </w:t>
      </w:r>
      <w:r w:rsidR="003E1E7D" w:rsidRPr="002540C6">
        <w:rPr>
          <w:lang w:bidi="ar-SA"/>
        </w:rPr>
        <w:t xml:space="preserve">containing the β-galactosidase gene from </w:t>
      </w:r>
      <w:r w:rsidR="003E1E7D" w:rsidRPr="002540C6">
        <w:rPr>
          <w:i/>
          <w:lang w:bidi="ar-SA"/>
        </w:rPr>
        <w:t>Bifidobacterium bifidum.</w:t>
      </w:r>
      <w:r w:rsidR="003E1E7D" w:rsidRPr="002540C6">
        <w:rPr>
          <w:lang w:bidi="ar-SA"/>
        </w:rPr>
        <w:t xml:space="preserve"> </w:t>
      </w:r>
      <w:r w:rsidR="003E1E7D">
        <w:rPr>
          <w:lang w:val="en-AU" w:bidi="ar-SA"/>
        </w:rPr>
        <w:t>It is used</w:t>
      </w:r>
      <w:r w:rsidR="0049141F">
        <w:rPr>
          <w:lang w:val="en-AU" w:bidi="ar-SA"/>
        </w:rPr>
        <w:t xml:space="preserve"> </w:t>
      </w:r>
      <w:r w:rsidRPr="002540C6">
        <w:rPr>
          <w:lang w:bidi="ar-SA"/>
        </w:rPr>
        <w:t>in the production of low lactose and lactose free dairy products and the production of galacto-oligosaccharides (GOS)</w:t>
      </w:r>
      <w:r>
        <w:rPr>
          <w:lang w:bidi="ar-SA"/>
        </w:rPr>
        <w:t>.</w:t>
      </w:r>
    </w:p>
    <w:p w14:paraId="46D80A50" w14:textId="77777777" w:rsidR="005F0EDC" w:rsidRPr="002540C6" w:rsidRDefault="005F0EDC" w:rsidP="005F0EDC">
      <w:pPr>
        <w:rPr>
          <w:lang w:bidi="ar-SA"/>
        </w:rPr>
      </w:pPr>
    </w:p>
    <w:p w14:paraId="411181DF" w14:textId="1611E3AF" w:rsidR="003E1E7D" w:rsidRPr="003E1E7D" w:rsidRDefault="003E1E7D" w:rsidP="003E1E7D">
      <w:pPr>
        <w:rPr>
          <w:lang w:bidi="ar-SA"/>
        </w:rPr>
      </w:pPr>
      <w:r w:rsidRPr="003E1E7D">
        <w:rPr>
          <w:lang w:bidi="ar-SA"/>
        </w:rPr>
        <w:t>The food technolog</w:t>
      </w:r>
      <w:r w:rsidR="006401E7">
        <w:rPr>
          <w:lang w:bidi="ar-SA"/>
        </w:rPr>
        <w:t>y</w:t>
      </w:r>
      <w:r w:rsidRPr="003E1E7D">
        <w:rPr>
          <w:lang w:bidi="ar-SA"/>
        </w:rPr>
        <w:t xml:space="preserve"> assessment concluded that </w:t>
      </w:r>
      <w:r w:rsidR="008A29C1">
        <w:rPr>
          <w:lang w:bidi="ar-SA"/>
        </w:rPr>
        <w:t xml:space="preserve">the use of </w:t>
      </w:r>
      <w:r w:rsidRPr="003E1E7D">
        <w:rPr>
          <w:lang w:bidi="ar-SA"/>
        </w:rPr>
        <w:t>th</w:t>
      </w:r>
      <w:r>
        <w:rPr>
          <w:lang w:bidi="ar-SA"/>
        </w:rPr>
        <w:t>is</w:t>
      </w:r>
      <w:r w:rsidRPr="003E1E7D">
        <w:rPr>
          <w:lang w:bidi="ar-SA"/>
        </w:rPr>
        <w:t xml:space="preserve"> enzyme is technologically justified and has been demonstrated to be effective in achieving its stated purpose. The enzyme performs its technological purpose during production and manufacture of foods and is therefore appropriately categorised as a processing aid. The enzyme preparation meets international purity specifications.</w:t>
      </w:r>
    </w:p>
    <w:p w14:paraId="357FC42C" w14:textId="77777777" w:rsidR="005F0EDC" w:rsidRPr="002540C6" w:rsidRDefault="005F0EDC" w:rsidP="005F0EDC">
      <w:pPr>
        <w:rPr>
          <w:lang w:bidi="ar-SA"/>
        </w:rPr>
      </w:pPr>
    </w:p>
    <w:p w14:paraId="2798D063" w14:textId="2129EBB7" w:rsidR="00B41034" w:rsidRDefault="006401E7" w:rsidP="00857468">
      <w:pPr>
        <w:rPr>
          <w:lang w:bidi="ar-SA"/>
        </w:rPr>
      </w:pPr>
      <w:r>
        <w:rPr>
          <w:lang w:bidi="ar-SA"/>
        </w:rPr>
        <w:t xml:space="preserve">FSANZ concluded there are no </w:t>
      </w:r>
      <w:r w:rsidR="00415AC0">
        <w:rPr>
          <w:lang w:bidi="ar-SA"/>
        </w:rPr>
        <w:t xml:space="preserve">public health or safety concerns for the general population associated with the use of </w:t>
      </w:r>
      <w:r w:rsidRPr="006401E7">
        <w:rPr>
          <w:lang w:bidi="ar-SA"/>
        </w:rPr>
        <w:t>β-galactosidase</w:t>
      </w:r>
      <w:r w:rsidR="00415AC0">
        <w:rPr>
          <w:lang w:bidi="ar-SA"/>
        </w:rPr>
        <w:t xml:space="preserve"> from </w:t>
      </w:r>
      <w:r w:rsidR="00415AC0" w:rsidRPr="00D94DEB">
        <w:rPr>
          <w:i/>
          <w:lang w:bidi="ar-SA"/>
        </w:rPr>
        <w:t>Bacillus subtilis</w:t>
      </w:r>
      <w:r w:rsidR="00415AC0">
        <w:rPr>
          <w:lang w:bidi="ar-SA"/>
        </w:rPr>
        <w:t xml:space="preserve"> as a processing aid. </w:t>
      </w:r>
      <w:r w:rsidR="005F7132">
        <w:rPr>
          <w:lang w:bidi="ar-SA"/>
        </w:rPr>
        <w:t xml:space="preserve">The novel </w:t>
      </w:r>
      <w:r w:rsidR="005F7132" w:rsidRPr="002540C6">
        <w:rPr>
          <w:lang w:bidi="ar-SA"/>
        </w:rPr>
        <w:t>β-</w:t>
      </w:r>
      <w:r w:rsidR="005F7132" w:rsidRPr="002540C6">
        <w:rPr>
          <w:lang w:bidi="ar-SA"/>
        </w:rPr>
        <w:lastRenderedPageBreak/>
        <w:t>galactosidase</w:t>
      </w:r>
      <w:r w:rsidR="005F7132">
        <w:rPr>
          <w:lang w:bidi="ar-SA"/>
        </w:rPr>
        <w:t xml:space="preserve"> gene was confirmed to be present in the production strain and was inherited over several generations.</w:t>
      </w:r>
    </w:p>
    <w:p w14:paraId="02CF77CE" w14:textId="77777777" w:rsidR="00B41034" w:rsidRDefault="00B41034" w:rsidP="00857468">
      <w:pPr>
        <w:rPr>
          <w:lang w:bidi="ar-SA"/>
        </w:rPr>
      </w:pPr>
    </w:p>
    <w:p w14:paraId="7671F546" w14:textId="77777777" w:rsidR="00645ECC" w:rsidRDefault="00645ECC" w:rsidP="00857468">
      <w:pPr>
        <w:rPr>
          <w:lang w:bidi="ar-SA"/>
        </w:rPr>
      </w:pPr>
    </w:p>
    <w:p w14:paraId="19BECD57" w14:textId="4EF951A2" w:rsidR="00777CDF" w:rsidRPr="00857468" w:rsidRDefault="00415AC0" w:rsidP="00857468">
      <w:pPr>
        <w:rPr>
          <w:lang w:bidi="ar-SA"/>
        </w:rPr>
      </w:pPr>
      <w:r>
        <w:rPr>
          <w:lang w:bidi="ar-SA"/>
        </w:rPr>
        <w:t xml:space="preserve">A </w:t>
      </w:r>
      <w:r w:rsidR="006401E7" w:rsidRPr="006401E7">
        <w:rPr>
          <w:lang w:bidi="ar-SA"/>
        </w:rPr>
        <w:t>β-galactosidase</w:t>
      </w:r>
      <w:r>
        <w:rPr>
          <w:lang w:bidi="ar-SA"/>
        </w:rPr>
        <w:t xml:space="preserve"> with an identical amino acid sequence showed no evidence of genotoxicity in a bacterial reverse mutation assay or a chromosomal aberration assay. In a 90-day oral gavage study in rats, the NOAEL was the highest dose tested</w:t>
      </w:r>
      <w:r w:rsidR="000B1D04">
        <w:rPr>
          <w:lang w:bidi="ar-SA"/>
        </w:rPr>
        <w:t>, 1000</w:t>
      </w:r>
      <w:r>
        <w:rPr>
          <w:lang w:bidi="ar-SA"/>
        </w:rPr>
        <w:t xml:space="preserve"> mg/kg bw/day total protein, which is equivalent to 1416.4 mg/kg bw/day TOS. </w:t>
      </w:r>
      <w:r w:rsidR="00857468" w:rsidRPr="00857468">
        <w:rPr>
          <w:lang w:bidi="ar-SA"/>
        </w:rPr>
        <w:t>The TMDI is calculated to be 2.25 mg/kg bw/day TOS. From these values, the Margin of Exposure (MoE) is approximately 630.</w:t>
      </w:r>
    </w:p>
    <w:p w14:paraId="59B3A763" w14:textId="77777777" w:rsidR="00777CDF" w:rsidRDefault="00777CDF" w:rsidP="00415AC0">
      <w:pPr>
        <w:rPr>
          <w:lang w:bidi="ar-SA"/>
        </w:rPr>
      </w:pPr>
    </w:p>
    <w:p w14:paraId="279898A1" w14:textId="6316D94E" w:rsidR="00415AC0" w:rsidRDefault="00415AC0" w:rsidP="00415AC0">
      <w:pPr>
        <w:rPr>
          <w:lang w:bidi="ar-SA"/>
        </w:rPr>
      </w:pPr>
      <w:r>
        <w:t xml:space="preserve">Bioinformatic data </w:t>
      </w:r>
      <w:r w:rsidR="00B914C0">
        <w:t>indicate</w:t>
      </w:r>
      <w:r w:rsidR="00BA7B81">
        <w:t>d</w:t>
      </w:r>
      <w:r>
        <w:t xml:space="preserve"> a lack of homology with known toxins or allergens. </w:t>
      </w:r>
      <w:r w:rsidR="007B5F42">
        <w:t>Batch analyses showed that levels</w:t>
      </w:r>
      <w:r>
        <w:t xml:space="preserve"> </w:t>
      </w:r>
      <w:r w:rsidR="002A2D62">
        <w:t xml:space="preserve">of </w:t>
      </w:r>
      <w:r>
        <w:t xml:space="preserve">wheat </w:t>
      </w:r>
      <w:r w:rsidR="00B914C0">
        <w:t xml:space="preserve">and soy </w:t>
      </w:r>
      <w:r>
        <w:t xml:space="preserve">residues </w:t>
      </w:r>
      <w:r w:rsidR="007B5F42">
        <w:t xml:space="preserve">from the fermentation medium were below the limit of detection </w:t>
      </w:r>
      <w:r>
        <w:t>in the enzyme preparation</w:t>
      </w:r>
      <w:r w:rsidR="007B5F42">
        <w:t>. The risk of allergic reaction to wheat or soy in the enzyme preparation</w:t>
      </w:r>
      <w:r>
        <w:t xml:space="preserve"> </w:t>
      </w:r>
      <w:r w:rsidR="000E3EC9">
        <w:t xml:space="preserve">is </w:t>
      </w:r>
      <w:r>
        <w:t xml:space="preserve">considered low. </w:t>
      </w:r>
      <w:r w:rsidR="00BA7B81">
        <w:t xml:space="preserve"> </w:t>
      </w:r>
    </w:p>
    <w:p w14:paraId="19D8CE20" w14:textId="77777777" w:rsidR="00BA7B81" w:rsidRDefault="00BA7B81" w:rsidP="00415AC0">
      <w:pPr>
        <w:rPr>
          <w:lang w:bidi="ar-SA"/>
        </w:rPr>
      </w:pPr>
    </w:p>
    <w:p w14:paraId="01959B6A" w14:textId="43DEEE24" w:rsidR="005F0EDC" w:rsidRPr="002540C6" w:rsidRDefault="00415AC0" w:rsidP="005F0EDC">
      <w:pPr>
        <w:rPr>
          <w:lang w:val="en-AU" w:bidi="ar-SA"/>
        </w:rPr>
      </w:pPr>
      <w:r>
        <w:rPr>
          <w:lang w:bidi="ar-SA"/>
        </w:rPr>
        <w:t xml:space="preserve">Based on the reviewed data it is concluded that in </w:t>
      </w:r>
      <w:r w:rsidR="005F0EDC" w:rsidRPr="002540C6">
        <w:rPr>
          <w:lang w:bidi="ar-SA"/>
        </w:rPr>
        <w:t xml:space="preserve">the </w:t>
      </w:r>
      <w:r w:rsidR="005F0EDC">
        <w:rPr>
          <w:lang w:bidi="ar-SA"/>
        </w:rPr>
        <w:t>absence of any identifiable hazard an Acceptable Daily Intake (ADI) ‘not specified’ is appropriate. A dietary exposure assessment was therefore not required.</w:t>
      </w:r>
      <w:r w:rsidRPr="002540C6">
        <w:rPr>
          <w:lang w:bidi="ar-SA"/>
        </w:rPr>
        <w:t xml:space="preserve"> </w:t>
      </w:r>
    </w:p>
    <w:p w14:paraId="6818DEEE" w14:textId="3D326662" w:rsidR="00092CDA" w:rsidRDefault="00092CDA" w:rsidP="00690206"/>
    <w:p w14:paraId="1D2D3611" w14:textId="77777777" w:rsidR="00092CDA" w:rsidRDefault="00092CDA" w:rsidP="00690206">
      <w:pPr>
        <w:sectPr w:rsidR="00092CDA" w:rsidSect="0054272D">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709" w:footer="709" w:gutter="0"/>
          <w:pgNumType w:fmt="lowerRoman" w:start="1"/>
          <w:cols w:space="708"/>
          <w:docGrid w:linePitch="360"/>
        </w:sectPr>
      </w:pPr>
    </w:p>
    <w:p w14:paraId="6A7FE957"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3FCC64A0" w14:textId="3504983E" w:rsidR="00AE2035" w:rsidRDefault="00326D85">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536779997" w:history="1">
        <w:r w:rsidR="00AE2035" w:rsidRPr="00134C64">
          <w:rPr>
            <w:rStyle w:val="Hyperlink"/>
            <w:noProof/>
          </w:rPr>
          <w:t>Executive summary</w:t>
        </w:r>
        <w:r w:rsidR="00AE2035">
          <w:rPr>
            <w:noProof/>
            <w:webHidden/>
          </w:rPr>
          <w:tab/>
        </w:r>
        <w:r w:rsidR="00AE2035">
          <w:rPr>
            <w:noProof/>
            <w:webHidden/>
          </w:rPr>
          <w:fldChar w:fldCharType="begin"/>
        </w:r>
        <w:r w:rsidR="00AE2035">
          <w:rPr>
            <w:noProof/>
            <w:webHidden/>
          </w:rPr>
          <w:instrText xml:space="preserve"> PAGEREF _Toc536779997 \h </w:instrText>
        </w:r>
        <w:r w:rsidR="00AE2035">
          <w:rPr>
            <w:noProof/>
            <w:webHidden/>
          </w:rPr>
        </w:r>
        <w:r w:rsidR="00AE2035">
          <w:rPr>
            <w:noProof/>
            <w:webHidden/>
          </w:rPr>
          <w:fldChar w:fldCharType="separate"/>
        </w:r>
        <w:r w:rsidR="00CD0E5D">
          <w:rPr>
            <w:noProof/>
            <w:webHidden/>
          </w:rPr>
          <w:t>i</w:t>
        </w:r>
        <w:r w:rsidR="00AE2035">
          <w:rPr>
            <w:noProof/>
            <w:webHidden/>
          </w:rPr>
          <w:fldChar w:fldCharType="end"/>
        </w:r>
      </w:hyperlink>
    </w:p>
    <w:p w14:paraId="1F3D2CE9" w14:textId="7AE1A9B3" w:rsidR="00AE2035" w:rsidRDefault="00006592">
      <w:pPr>
        <w:pStyle w:val="TOC1"/>
        <w:tabs>
          <w:tab w:val="left" w:pos="440"/>
          <w:tab w:val="right" w:leader="dot" w:pos="9060"/>
        </w:tabs>
        <w:rPr>
          <w:rFonts w:eastAsiaTheme="minorEastAsia" w:cstheme="minorBidi"/>
          <w:b w:val="0"/>
          <w:bCs w:val="0"/>
          <w:caps w:val="0"/>
          <w:noProof/>
          <w:sz w:val="22"/>
          <w:szCs w:val="22"/>
          <w:lang w:eastAsia="en-GB" w:bidi="ar-SA"/>
        </w:rPr>
      </w:pPr>
      <w:hyperlink w:anchor="_Toc536779998" w:history="1">
        <w:r w:rsidR="00AE2035" w:rsidRPr="00134C64">
          <w:rPr>
            <w:rStyle w:val="Hyperlink"/>
            <w:noProof/>
          </w:rPr>
          <w:t>1.</w:t>
        </w:r>
        <w:r w:rsidR="00AE2035">
          <w:rPr>
            <w:rFonts w:eastAsiaTheme="minorEastAsia" w:cstheme="minorBidi"/>
            <w:b w:val="0"/>
            <w:bCs w:val="0"/>
            <w:caps w:val="0"/>
            <w:noProof/>
            <w:sz w:val="22"/>
            <w:szCs w:val="22"/>
            <w:lang w:eastAsia="en-GB" w:bidi="ar-SA"/>
          </w:rPr>
          <w:tab/>
        </w:r>
        <w:r w:rsidR="00AE2035" w:rsidRPr="00134C64">
          <w:rPr>
            <w:rStyle w:val="Hyperlink"/>
            <w:noProof/>
          </w:rPr>
          <w:t>Introduction</w:t>
        </w:r>
        <w:r w:rsidR="00AE2035">
          <w:rPr>
            <w:noProof/>
            <w:webHidden/>
          </w:rPr>
          <w:tab/>
        </w:r>
        <w:r w:rsidR="00AE2035">
          <w:rPr>
            <w:noProof/>
            <w:webHidden/>
          </w:rPr>
          <w:fldChar w:fldCharType="begin"/>
        </w:r>
        <w:r w:rsidR="00AE2035">
          <w:rPr>
            <w:noProof/>
            <w:webHidden/>
          </w:rPr>
          <w:instrText xml:space="preserve"> PAGEREF _Toc536779998 \h </w:instrText>
        </w:r>
        <w:r w:rsidR="00AE2035">
          <w:rPr>
            <w:noProof/>
            <w:webHidden/>
          </w:rPr>
        </w:r>
        <w:r w:rsidR="00AE2035">
          <w:rPr>
            <w:noProof/>
            <w:webHidden/>
          </w:rPr>
          <w:fldChar w:fldCharType="separate"/>
        </w:r>
        <w:r w:rsidR="00CD0E5D">
          <w:rPr>
            <w:noProof/>
            <w:webHidden/>
          </w:rPr>
          <w:t>3</w:t>
        </w:r>
        <w:r w:rsidR="00AE2035">
          <w:rPr>
            <w:noProof/>
            <w:webHidden/>
          </w:rPr>
          <w:fldChar w:fldCharType="end"/>
        </w:r>
      </w:hyperlink>
    </w:p>
    <w:p w14:paraId="08F0B7DF" w14:textId="0C8D2FDF" w:rsidR="00AE2035" w:rsidRDefault="00006592">
      <w:pPr>
        <w:pStyle w:val="TOC2"/>
        <w:tabs>
          <w:tab w:val="left" w:pos="880"/>
          <w:tab w:val="right" w:leader="dot" w:pos="9060"/>
        </w:tabs>
        <w:rPr>
          <w:rFonts w:eastAsiaTheme="minorEastAsia" w:cstheme="minorBidi"/>
          <w:smallCaps w:val="0"/>
          <w:noProof/>
          <w:sz w:val="22"/>
          <w:szCs w:val="22"/>
          <w:lang w:eastAsia="en-GB" w:bidi="ar-SA"/>
        </w:rPr>
      </w:pPr>
      <w:hyperlink w:anchor="_Toc536779999" w:history="1">
        <w:r w:rsidR="00AE2035" w:rsidRPr="00134C64">
          <w:rPr>
            <w:rStyle w:val="Hyperlink"/>
            <w:noProof/>
          </w:rPr>
          <w:t>1.1</w:t>
        </w:r>
        <w:r w:rsidR="00AE2035">
          <w:rPr>
            <w:rFonts w:eastAsiaTheme="minorEastAsia" w:cstheme="minorBidi"/>
            <w:smallCaps w:val="0"/>
            <w:noProof/>
            <w:sz w:val="22"/>
            <w:szCs w:val="22"/>
            <w:lang w:eastAsia="en-GB" w:bidi="ar-SA"/>
          </w:rPr>
          <w:tab/>
        </w:r>
        <w:r w:rsidR="00AE2035" w:rsidRPr="00134C64">
          <w:rPr>
            <w:rStyle w:val="Hyperlink"/>
            <w:noProof/>
          </w:rPr>
          <w:t>Objectives of the assessment</w:t>
        </w:r>
        <w:r w:rsidR="00AE2035">
          <w:rPr>
            <w:noProof/>
            <w:webHidden/>
          </w:rPr>
          <w:tab/>
        </w:r>
        <w:r w:rsidR="00AE2035">
          <w:rPr>
            <w:noProof/>
            <w:webHidden/>
          </w:rPr>
          <w:fldChar w:fldCharType="begin"/>
        </w:r>
        <w:r w:rsidR="00AE2035">
          <w:rPr>
            <w:noProof/>
            <w:webHidden/>
          </w:rPr>
          <w:instrText xml:space="preserve"> PAGEREF _Toc536779999 \h </w:instrText>
        </w:r>
        <w:r w:rsidR="00AE2035">
          <w:rPr>
            <w:noProof/>
            <w:webHidden/>
          </w:rPr>
        </w:r>
        <w:r w:rsidR="00AE2035">
          <w:rPr>
            <w:noProof/>
            <w:webHidden/>
          </w:rPr>
          <w:fldChar w:fldCharType="separate"/>
        </w:r>
        <w:r w:rsidR="00CD0E5D">
          <w:rPr>
            <w:noProof/>
            <w:webHidden/>
          </w:rPr>
          <w:t>3</w:t>
        </w:r>
        <w:r w:rsidR="00AE2035">
          <w:rPr>
            <w:noProof/>
            <w:webHidden/>
          </w:rPr>
          <w:fldChar w:fldCharType="end"/>
        </w:r>
      </w:hyperlink>
    </w:p>
    <w:p w14:paraId="15CA9598" w14:textId="7DB2D99E" w:rsidR="00AE2035" w:rsidRDefault="00006592">
      <w:pPr>
        <w:pStyle w:val="TOC1"/>
        <w:tabs>
          <w:tab w:val="right" w:leader="dot" w:pos="9060"/>
        </w:tabs>
        <w:rPr>
          <w:rFonts w:eastAsiaTheme="minorEastAsia" w:cstheme="minorBidi"/>
          <w:b w:val="0"/>
          <w:bCs w:val="0"/>
          <w:caps w:val="0"/>
          <w:noProof/>
          <w:sz w:val="22"/>
          <w:szCs w:val="22"/>
          <w:lang w:eastAsia="en-GB" w:bidi="ar-SA"/>
        </w:rPr>
      </w:pPr>
      <w:hyperlink w:anchor="_Toc536780000" w:history="1">
        <w:r w:rsidR="00AE2035" w:rsidRPr="00134C64">
          <w:rPr>
            <w:rStyle w:val="Hyperlink"/>
            <w:noProof/>
          </w:rPr>
          <w:t>2 Food technology assessment</w:t>
        </w:r>
        <w:r w:rsidR="00AE2035">
          <w:rPr>
            <w:noProof/>
            <w:webHidden/>
          </w:rPr>
          <w:tab/>
        </w:r>
        <w:r w:rsidR="00AE2035">
          <w:rPr>
            <w:noProof/>
            <w:webHidden/>
          </w:rPr>
          <w:fldChar w:fldCharType="begin"/>
        </w:r>
        <w:r w:rsidR="00AE2035">
          <w:rPr>
            <w:noProof/>
            <w:webHidden/>
          </w:rPr>
          <w:instrText xml:space="preserve"> PAGEREF _Toc536780000 \h </w:instrText>
        </w:r>
        <w:r w:rsidR="00AE2035">
          <w:rPr>
            <w:noProof/>
            <w:webHidden/>
          </w:rPr>
        </w:r>
        <w:r w:rsidR="00AE2035">
          <w:rPr>
            <w:noProof/>
            <w:webHidden/>
          </w:rPr>
          <w:fldChar w:fldCharType="separate"/>
        </w:r>
        <w:r w:rsidR="00CD0E5D">
          <w:rPr>
            <w:noProof/>
            <w:webHidden/>
          </w:rPr>
          <w:t>3</w:t>
        </w:r>
        <w:r w:rsidR="00AE2035">
          <w:rPr>
            <w:noProof/>
            <w:webHidden/>
          </w:rPr>
          <w:fldChar w:fldCharType="end"/>
        </w:r>
      </w:hyperlink>
    </w:p>
    <w:p w14:paraId="17D9A8CF" w14:textId="0BEB7DF0" w:rsidR="00AE2035" w:rsidRDefault="00006592">
      <w:pPr>
        <w:pStyle w:val="TOC2"/>
        <w:tabs>
          <w:tab w:val="left" w:pos="880"/>
          <w:tab w:val="right" w:leader="dot" w:pos="9060"/>
        </w:tabs>
        <w:rPr>
          <w:rFonts w:eastAsiaTheme="minorEastAsia" w:cstheme="minorBidi"/>
          <w:smallCaps w:val="0"/>
          <w:noProof/>
          <w:sz w:val="22"/>
          <w:szCs w:val="22"/>
          <w:lang w:eastAsia="en-GB" w:bidi="ar-SA"/>
        </w:rPr>
      </w:pPr>
      <w:hyperlink w:anchor="_Toc536780001" w:history="1">
        <w:r w:rsidR="00AE2035" w:rsidRPr="00134C64">
          <w:rPr>
            <w:rStyle w:val="Hyperlink"/>
            <w:noProof/>
          </w:rPr>
          <w:t>2.1</w:t>
        </w:r>
        <w:r w:rsidR="00AE2035">
          <w:rPr>
            <w:rFonts w:eastAsiaTheme="minorEastAsia" w:cstheme="minorBidi"/>
            <w:smallCaps w:val="0"/>
            <w:noProof/>
            <w:sz w:val="22"/>
            <w:szCs w:val="22"/>
            <w:lang w:eastAsia="en-GB" w:bidi="ar-SA"/>
          </w:rPr>
          <w:tab/>
        </w:r>
        <w:r w:rsidR="00AE2035" w:rsidRPr="00134C64">
          <w:rPr>
            <w:rStyle w:val="Hyperlink"/>
            <w:noProof/>
          </w:rPr>
          <w:t>Identity</w:t>
        </w:r>
        <w:r w:rsidR="00AE2035">
          <w:rPr>
            <w:noProof/>
            <w:webHidden/>
          </w:rPr>
          <w:tab/>
        </w:r>
        <w:r w:rsidR="00AE2035">
          <w:rPr>
            <w:noProof/>
            <w:webHidden/>
          </w:rPr>
          <w:fldChar w:fldCharType="begin"/>
        </w:r>
        <w:r w:rsidR="00AE2035">
          <w:rPr>
            <w:noProof/>
            <w:webHidden/>
          </w:rPr>
          <w:instrText xml:space="preserve"> PAGEREF _Toc536780001 \h </w:instrText>
        </w:r>
        <w:r w:rsidR="00AE2035">
          <w:rPr>
            <w:noProof/>
            <w:webHidden/>
          </w:rPr>
        </w:r>
        <w:r w:rsidR="00AE2035">
          <w:rPr>
            <w:noProof/>
            <w:webHidden/>
          </w:rPr>
          <w:fldChar w:fldCharType="separate"/>
        </w:r>
        <w:r w:rsidR="00CD0E5D">
          <w:rPr>
            <w:noProof/>
            <w:webHidden/>
          </w:rPr>
          <w:t>3</w:t>
        </w:r>
        <w:r w:rsidR="00AE2035">
          <w:rPr>
            <w:noProof/>
            <w:webHidden/>
          </w:rPr>
          <w:fldChar w:fldCharType="end"/>
        </w:r>
      </w:hyperlink>
    </w:p>
    <w:p w14:paraId="142DD6B5" w14:textId="32A52B3F" w:rsidR="00AE2035" w:rsidRDefault="00006592">
      <w:pPr>
        <w:pStyle w:val="TOC2"/>
        <w:tabs>
          <w:tab w:val="left" w:pos="880"/>
          <w:tab w:val="right" w:leader="dot" w:pos="9060"/>
        </w:tabs>
        <w:rPr>
          <w:rFonts w:eastAsiaTheme="minorEastAsia" w:cstheme="minorBidi"/>
          <w:smallCaps w:val="0"/>
          <w:noProof/>
          <w:sz w:val="22"/>
          <w:szCs w:val="22"/>
          <w:lang w:eastAsia="en-GB" w:bidi="ar-SA"/>
        </w:rPr>
      </w:pPr>
      <w:hyperlink w:anchor="_Toc536780002" w:history="1">
        <w:r w:rsidR="00AE2035" w:rsidRPr="00134C64">
          <w:rPr>
            <w:rStyle w:val="Hyperlink"/>
            <w:noProof/>
          </w:rPr>
          <w:t>2.2</w:t>
        </w:r>
        <w:r w:rsidR="00AE2035">
          <w:rPr>
            <w:rFonts w:eastAsiaTheme="minorEastAsia" w:cstheme="minorBidi"/>
            <w:smallCaps w:val="0"/>
            <w:noProof/>
            <w:sz w:val="22"/>
            <w:szCs w:val="22"/>
            <w:lang w:eastAsia="en-GB" w:bidi="ar-SA"/>
          </w:rPr>
          <w:tab/>
        </w:r>
        <w:r w:rsidR="00AE2035" w:rsidRPr="00134C64">
          <w:rPr>
            <w:rStyle w:val="Hyperlink"/>
            <w:noProof/>
          </w:rPr>
          <w:t>Technological purpose</w:t>
        </w:r>
        <w:r w:rsidR="00AE2035">
          <w:rPr>
            <w:noProof/>
            <w:webHidden/>
          </w:rPr>
          <w:tab/>
        </w:r>
        <w:r w:rsidR="00AE2035">
          <w:rPr>
            <w:noProof/>
            <w:webHidden/>
          </w:rPr>
          <w:fldChar w:fldCharType="begin"/>
        </w:r>
        <w:r w:rsidR="00AE2035">
          <w:rPr>
            <w:noProof/>
            <w:webHidden/>
          </w:rPr>
          <w:instrText xml:space="preserve"> PAGEREF _Toc536780002 \h </w:instrText>
        </w:r>
        <w:r w:rsidR="00AE2035">
          <w:rPr>
            <w:noProof/>
            <w:webHidden/>
          </w:rPr>
        </w:r>
        <w:r w:rsidR="00AE2035">
          <w:rPr>
            <w:noProof/>
            <w:webHidden/>
          </w:rPr>
          <w:fldChar w:fldCharType="separate"/>
        </w:r>
        <w:r w:rsidR="00CD0E5D">
          <w:rPr>
            <w:noProof/>
            <w:webHidden/>
          </w:rPr>
          <w:t>4</w:t>
        </w:r>
        <w:r w:rsidR="00AE2035">
          <w:rPr>
            <w:noProof/>
            <w:webHidden/>
          </w:rPr>
          <w:fldChar w:fldCharType="end"/>
        </w:r>
      </w:hyperlink>
    </w:p>
    <w:p w14:paraId="3D929880" w14:textId="07725B5D" w:rsidR="00AE2035" w:rsidRDefault="00006592">
      <w:pPr>
        <w:pStyle w:val="TOC3"/>
        <w:tabs>
          <w:tab w:val="left" w:pos="1100"/>
          <w:tab w:val="right" w:leader="dot" w:pos="9060"/>
        </w:tabs>
        <w:rPr>
          <w:rFonts w:eastAsiaTheme="minorEastAsia" w:cstheme="minorBidi"/>
          <w:i w:val="0"/>
          <w:iCs w:val="0"/>
          <w:noProof/>
          <w:sz w:val="22"/>
          <w:szCs w:val="22"/>
          <w:lang w:eastAsia="en-GB" w:bidi="ar-SA"/>
        </w:rPr>
      </w:pPr>
      <w:hyperlink w:anchor="_Toc536780003" w:history="1">
        <w:r w:rsidR="00AE2035" w:rsidRPr="00134C64">
          <w:rPr>
            <w:rStyle w:val="Hyperlink"/>
            <w:noProof/>
          </w:rPr>
          <w:t>2.2.1</w:t>
        </w:r>
        <w:r w:rsidR="00AE2035">
          <w:rPr>
            <w:rFonts w:eastAsiaTheme="minorEastAsia" w:cstheme="minorBidi"/>
            <w:i w:val="0"/>
            <w:iCs w:val="0"/>
            <w:noProof/>
            <w:sz w:val="22"/>
            <w:szCs w:val="22"/>
            <w:lang w:eastAsia="en-GB" w:bidi="ar-SA"/>
          </w:rPr>
          <w:tab/>
        </w:r>
        <w:r w:rsidR="00AE2035" w:rsidRPr="00134C64">
          <w:rPr>
            <w:rStyle w:val="Hyperlink"/>
            <w:noProof/>
          </w:rPr>
          <w:t>Activity</w:t>
        </w:r>
        <w:r w:rsidR="00AE2035">
          <w:rPr>
            <w:noProof/>
            <w:webHidden/>
          </w:rPr>
          <w:tab/>
        </w:r>
        <w:r w:rsidR="00AE2035">
          <w:rPr>
            <w:noProof/>
            <w:webHidden/>
          </w:rPr>
          <w:fldChar w:fldCharType="begin"/>
        </w:r>
        <w:r w:rsidR="00AE2035">
          <w:rPr>
            <w:noProof/>
            <w:webHidden/>
          </w:rPr>
          <w:instrText xml:space="preserve"> PAGEREF _Toc536780003 \h </w:instrText>
        </w:r>
        <w:r w:rsidR="00AE2035">
          <w:rPr>
            <w:noProof/>
            <w:webHidden/>
          </w:rPr>
        </w:r>
        <w:r w:rsidR="00AE2035">
          <w:rPr>
            <w:noProof/>
            <w:webHidden/>
          </w:rPr>
          <w:fldChar w:fldCharType="separate"/>
        </w:r>
        <w:r w:rsidR="00CD0E5D">
          <w:rPr>
            <w:noProof/>
            <w:webHidden/>
          </w:rPr>
          <w:t>4</w:t>
        </w:r>
        <w:r w:rsidR="00AE2035">
          <w:rPr>
            <w:noProof/>
            <w:webHidden/>
          </w:rPr>
          <w:fldChar w:fldCharType="end"/>
        </w:r>
      </w:hyperlink>
    </w:p>
    <w:p w14:paraId="3BF12990" w14:textId="11E3320B" w:rsidR="00AE2035" w:rsidRDefault="00006592">
      <w:pPr>
        <w:pStyle w:val="TOC3"/>
        <w:tabs>
          <w:tab w:val="left" w:pos="1100"/>
          <w:tab w:val="right" w:leader="dot" w:pos="9060"/>
        </w:tabs>
        <w:rPr>
          <w:rFonts w:eastAsiaTheme="minorEastAsia" w:cstheme="minorBidi"/>
          <w:i w:val="0"/>
          <w:iCs w:val="0"/>
          <w:noProof/>
          <w:sz w:val="22"/>
          <w:szCs w:val="22"/>
          <w:lang w:eastAsia="en-GB" w:bidi="ar-SA"/>
        </w:rPr>
      </w:pPr>
      <w:hyperlink w:anchor="_Toc536780004" w:history="1">
        <w:r w:rsidR="00AE2035" w:rsidRPr="00134C64">
          <w:rPr>
            <w:rStyle w:val="Hyperlink"/>
            <w:noProof/>
          </w:rPr>
          <w:t>2.2.2</w:t>
        </w:r>
        <w:r w:rsidR="00AE2035">
          <w:rPr>
            <w:rFonts w:eastAsiaTheme="minorEastAsia" w:cstheme="minorBidi"/>
            <w:i w:val="0"/>
            <w:iCs w:val="0"/>
            <w:noProof/>
            <w:sz w:val="22"/>
            <w:szCs w:val="22"/>
            <w:lang w:eastAsia="en-GB" w:bidi="ar-SA"/>
          </w:rPr>
          <w:tab/>
        </w:r>
        <w:r w:rsidR="00AE2035" w:rsidRPr="00134C64">
          <w:rPr>
            <w:rStyle w:val="Hyperlink"/>
            <w:noProof/>
          </w:rPr>
          <w:t>Optimum temperature</w:t>
        </w:r>
        <w:r w:rsidR="00AE2035">
          <w:rPr>
            <w:noProof/>
            <w:webHidden/>
          </w:rPr>
          <w:tab/>
        </w:r>
        <w:r w:rsidR="00AE2035">
          <w:rPr>
            <w:noProof/>
            <w:webHidden/>
          </w:rPr>
          <w:fldChar w:fldCharType="begin"/>
        </w:r>
        <w:r w:rsidR="00AE2035">
          <w:rPr>
            <w:noProof/>
            <w:webHidden/>
          </w:rPr>
          <w:instrText xml:space="preserve"> PAGEREF _Toc536780004 \h </w:instrText>
        </w:r>
        <w:r w:rsidR="00AE2035">
          <w:rPr>
            <w:noProof/>
            <w:webHidden/>
          </w:rPr>
        </w:r>
        <w:r w:rsidR="00AE2035">
          <w:rPr>
            <w:noProof/>
            <w:webHidden/>
          </w:rPr>
          <w:fldChar w:fldCharType="separate"/>
        </w:r>
        <w:r w:rsidR="00CD0E5D">
          <w:rPr>
            <w:noProof/>
            <w:webHidden/>
          </w:rPr>
          <w:t>5</w:t>
        </w:r>
        <w:r w:rsidR="00AE2035">
          <w:rPr>
            <w:noProof/>
            <w:webHidden/>
          </w:rPr>
          <w:fldChar w:fldCharType="end"/>
        </w:r>
      </w:hyperlink>
    </w:p>
    <w:p w14:paraId="2DD44298" w14:textId="25B7EC0E" w:rsidR="00AE2035" w:rsidRDefault="00006592">
      <w:pPr>
        <w:pStyle w:val="TOC3"/>
        <w:tabs>
          <w:tab w:val="left" w:pos="1100"/>
          <w:tab w:val="right" w:leader="dot" w:pos="9060"/>
        </w:tabs>
        <w:rPr>
          <w:rFonts w:eastAsiaTheme="minorEastAsia" w:cstheme="minorBidi"/>
          <w:i w:val="0"/>
          <w:iCs w:val="0"/>
          <w:noProof/>
          <w:sz w:val="22"/>
          <w:szCs w:val="22"/>
          <w:lang w:eastAsia="en-GB" w:bidi="ar-SA"/>
        </w:rPr>
      </w:pPr>
      <w:hyperlink w:anchor="_Toc536780005" w:history="1">
        <w:r w:rsidR="00AE2035" w:rsidRPr="00134C64">
          <w:rPr>
            <w:rStyle w:val="Hyperlink"/>
            <w:noProof/>
          </w:rPr>
          <w:t>2.2.3</w:t>
        </w:r>
        <w:r w:rsidR="00AE2035">
          <w:rPr>
            <w:rFonts w:eastAsiaTheme="minorEastAsia" w:cstheme="minorBidi"/>
            <w:i w:val="0"/>
            <w:iCs w:val="0"/>
            <w:noProof/>
            <w:sz w:val="22"/>
            <w:szCs w:val="22"/>
            <w:lang w:eastAsia="en-GB" w:bidi="ar-SA"/>
          </w:rPr>
          <w:tab/>
        </w:r>
        <w:r w:rsidR="00AE2035" w:rsidRPr="00134C64">
          <w:rPr>
            <w:rStyle w:val="Hyperlink"/>
            <w:noProof/>
          </w:rPr>
          <w:t>Optimum pH</w:t>
        </w:r>
        <w:r w:rsidR="00AE2035">
          <w:rPr>
            <w:noProof/>
            <w:webHidden/>
          </w:rPr>
          <w:tab/>
        </w:r>
        <w:r w:rsidR="00AE2035">
          <w:rPr>
            <w:noProof/>
            <w:webHidden/>
          </w:rPr>
          <w:fldChar w:fldCharType="begin"/>
        </w:r>
        <w:r w:rsidR="00AE2035">
          <w:rPr>
            <w:noProof/>
            <w:webHidden/>
          </w:rPr>
          <w:instrText xml:space="preserve"> PAGEREF _Toc536780005 \h </w:instrText>
        </w:r>
        <w:r w:rsidR="00AE2035">
          <w:rPr>
            <w:noProof/>
            <w:webHidden/>
          </w:rPr>
        </w:r>
        <w:r w:rsidR="00AE2035">
          <w:rPr>
            <w:noProof/>
            <w:webHidden/>
          </w:rPr>
          <w:fldChar w:fldCharType="separate"/>
        </w:r>
        <w:r w:rsidR="00CD0E5D">
          <w:rPr>
            <w:noProof/>
            <w:webHidden/>
          </w:rPr>
          <w:t>5</w:t>
        </w:r>
        <w:r w:rsidR="00AE2035">
          <w:rPr>
            <w:noProof/>
            <w:webHidden/>
          </w:rPr>
          <w:fldChar w:fldCharType="end"/>
        </w:r>
      </w:hyperlink>
    </w:p>
    <w:p w14:paraId="430B8D6C" w14:textId="1D68E2BC" w:rsidR="00AE2035" w:rsidRDefault="00006592">
      <w:pPr>
        <w:pStyle w:val="TOC2"/>
        <w:tabs>
          <w:tab w:val="left" w:pos="880"/>
          <w:tab w:val="right" w:leader="dot" w:pos="9060"/>
        </w:tabs>
        <w:rPr>
          <w:rFonts w:eastAsiaTheme="minorEastAsia" w:cstheme="minorBidi"/>
          <w:smallCaps w:val="0"/>
          <w:noProof/>
          <w:sz w:val="22"/>
          <w:szCs w:val="22"/>
          <w:lang w:eastAsia="en-GB" w:bidi="ar-SA"/>
        </w:rPr>
      </w:pPr>
      <w:hyperlink w:anchor="_Toc536780006" w:history="1">
        <w:r w:rsidR="00AE2035" w:rsidRPr="00134C64">
          <w:rPr>
            <w:rStyle w:val="Hyperlink"/>
            <w:noProof/>
          </w:rPr>
          <w:t>2.3</w:t>
        </w:r>
        <w:r w:rsidR="00AE2035">
          <w:rPr>
            <w:rFonts w:eastAsiaTheme="minorEastAsia" w:cstheme="minorBidi"/>
            <w:smallCaps w:val="0"/>
            <w:noProof/>
            <w:sz w:val="22"/>
            <w:szCs w:val="22"/>
            <w:lang w:eastAsia="en-GB" w:bidi="ar-SA"/>
          </w:rPr>
          <w:tab/>
        </w:r>
        <w:r w:rsidR="00AE2035" w:rsidRPr="00134C64">
          <w:rPr>
            <w:rStyle w:val="Hyperlink"/>
            <w:noProof/>
          </w:rPr>
          <w:t>Technological justification</w:t>
        </w:r>
        <w:r w:rsidR="00AE2035">
          <w:rPr>
            <w:noProof/>
            <w:webHidden/>
          </w:rPr>
          <w:tab/>
        </w:r>
        <w:r w:rsidR="00AE2035">
          <w:rPr>
            <w:noProof/>
            <w:webHidden/>
          </w:rPr>
          <w:fldChar w:fldCharType="begin"/>
        </w:r>
        <w:r w:rsidR="00AE2035">
          <w:rPr>
            <w:noProof/>
            <w:webHidden/>
          </w:rPr>
          <w:instrText xml:space="preserve"> PAGEREF _Toc536780006 \h </w:instrText>
        </w:r>
        <w:r w:rsidR="00AE2035">
          <w:rPr>
            <w:noProof/>
            <w:webHidden/>
          </w:rPr>
        </w:r>
        <w:r w:rsidR="00AE2035">
          <w:rPr>
            <w:noProof/>
            <w:webHidden/>
          </w:rPr>
          <w:fldChar w:fldCharType="separate"/>
        </w:r>
        <w:r w:rsidR="00CD0E5D">
          <w:rPr>
            <w:noProof/>
            <w:webHidden/>
          </w:rPr>
          <w:t>7</w:t>
        </w:r>
        <w:r w:rsidR="00AE2035">
          <w:rPr>
            <w:noProof/>
            <w:webHidden/>
          </w:rPr>
          <w:fldChar w:fldCharType="end"/>
        </w:r>
      </w:hyperlink>
    </w:p>
    <w:p w14:paraId="2D3D37A9" w14:textId="3202A80E" w:rsidR="00AE2035" w:rsidRDefault="00006592">
      <w:pPr>
        <w:pStyle w:val="TOC2"/>
        <w:tabs>
          <w:tab w:val="left" w:pos="880"/>
          <w:tab w:val="right" w:leader="dot" w:pos="9060"/>
        </w:tabs>
        <w:rPr>
          <w:rFonts w:eastAsiaTheme="minorEastAsia" w:cstheme="minorBidi"/>
          <w:smallCaps w:val="0"/>
          <w:noProof/>
          <w:sz w:val="22"/>
          <w:szCs w:val="22"/>
          <w:lang w:eastAsia="en-GB" w:bidi="ar-SA"/>
        </w:rPr>
      </w:pPr>
      <w:hyperlink w:anchor="_Toc536780007" w:history="1">
        <w:r w:rsidR="00AE2035" w:rsidRPr="00134C64">
          <w:rPr>
            <w:rStyle w:val="Hyperlink"/>
            <w:noProof/>
          </w:rPr>
          <w:t>2.4</w:t>
        </w:r>
        <w:r w:rsidR="00AE2035">
          <w:rPr>
            <w:rFonts w:eastAsiaTheme="minorEastAsia" w:cstheme="minorBidi"/>
            <w:smallCaps w:val="0"/>
            <w:noProof/>
            <w:sz w:val="22"/>
            <w:szCs w:val="22"/>
            <w:lang w:eastAsia="en-GB" w:bidi="ar-SA"/>
          </w:rPr>
          <w:tab/>
        </w:r>
        <w:r w:rsidR="00AE2035" w:rsidRPr="00134C64">
          <w:rPr>
            <w:rStyle w:val="Hyperlink"/>
            <w:noProof/>
          </w:rPr>
          <w:t>Manufacturing process</w:t>
        </w:r>
        <w:r w:rsidR="00AE2035">
          <w:rPr>
            <w:noProof/>
            <w:webHidden/>
          </w:rPr>
          <w:tab/>
        </w:r>
        <w:r w:rsidR="00AE2035">
          <w:rPr>
            <w:noProof/>
            <w:webHidden/>
          </w:rPr>
          <w:fldChar w:fldCharType="begin"/>
        </w:r>
        <w:r w:rsidR="00AE2035">
          <w:rPr>
            <w:noProof/>
            <w:webHidden/>
          </w:rPr>
          <w:instrText xml:space="preserve"> PAGEREF _Toc536780007 \h </w:instrText>
        </w:r>
        <w:r w:rsidR="00AE2035">
          <w:rPr>
            <w:noProof/>
            <w:webHidden/>
          </w:rPr>
        </w:r>
        <w:r w:rsidR="00AE2035">
          <w:rPr>
            <w:noProof/>
            <w:webHidden/>
          </w:rPr>
          <w:fldChar w:fldCharType="separate"/>
        </w:r>
        <w:r w:rsidR="00CD0E5D">
          <w:rPr>
            <w:noProof/>
            <w:webHidden/>
          </w:rPr>
          <w:t>7</w:t>
        </w:r>
        <w:r w:rsidR="00AE2035">
          <w:rPr>
            <w:noProof/>
            <w:webHidden/>
          </w:rPr>
          <w:fldChar w:fldCharType="end"/>
        </w:r>
      </w:hyperlink>
    </w:p>
    <w:p w14:paraId="208D168D" w14:textId="379FDF2E" w:rsidR="00AE2035" w:rsidRDefault="00006592">
      <w:pPr>
        <w:pStyle w:val="TOC3"/>
        <w:tabs>
          <w:tab w:val="left" w:pos="1100"/>
          <w:tab w:val="right" w:leader="dot" w:pos="9060"/>
        </w:tabs>
        <w:rPr>
          <w:rFonts w:eastAsiaTheme="minorEastAsia" w:cstheme="minorBidi"/>
          <w:i w:val="0"/>
          <w:iCs w:val="0"/>
          <w:noProof/>
          <w:sz w:val="22"/>
          <w:szCs w:val="22"/>
          <w:lang w:eastAsia="en-GB" w:bidi="ar-SA"/>
        </w:rPr>
      </w:pPr>
      <w:hyperlink w:anchor="_Toc536780008" w:history="1">
        <w:r w:rsidR="00AE2035" w:rsidRPr="00134C64">
          <w:rPr>
            <w:rStyle w:val="Hyperlink"/>
            <w:noProof/>
          </w:rPr>
          <w:t>2.4.1</w:t>
        </w:r>
        <w:r w:rsidR="00AE2035">
          <w:rPr>
            <w:rFonts w:eastAsiaTheme="minorEastAsia" w:cstheme="minorBidi"/>
            <w:i w:val="0"/>
            <w:iCs w:val="0"/>
            <w:noProof/>
            <w:sz w:val="22"/>
            <w:szCs w:val="22"/>
            <w:lang w:eastAsia="en-GB" w:bidi="ar-SA"/>
          </w:rPr>
          <w:tab/>
        </w:r>
        <w:r w:rsidR="00AE2035" w:rsidRPr="00134C64">
          <w:rPr>
            <w:rStyle w:val="Hyperlink"/>
            <w:noProof/>
          </w:rPr>
          <w:t>Fermentation</w:t>
        </w:r>
        <w:r w:rsidR="00AE2035">
          <w:rPr>
            <w:noProof/>
            <w:webHidden/>
          </w:rPr>
          <w:tab/>
        </w:r>
        <w:r w:rsidR="00AE2035">
          <w:rPr>
            <w:noProof/>
            <w:webHidden/>
          </w:rPr>
          <w:fldChar w:fldCharType="begin"/>
        </w:r>
        <w:r w:rsidR="00AE2035">
          <w:rPr>
            <w:noProof/>
            <w:webHidden/>
          </w:rPr>
          <w:instrText xml:space="preserve"> PAGEREF _Toc536780008 \h </w:instrText>
        </w:r>
        <w:r w:rsidR="00AE2035">
          <w:rPr>
            <w:noProof/>
            <w:webHidden/>
          </w:rPr>
        </w:r>
        <w:r w:rsidR="00AE2035">
          <w:rPr>
            <w:noProof/>
            <w:webHidden/>
          </w:rPr>
          <w:fldChar w:fldCharType="separate"/>
        </w:r>
        <w:r w:rsidR="00CD0E5D">
          <w:rPr>
            <w:noProof/>
            <w:webHidden/>
          </w:rPr>
          <w:t>8</w:t>
        </w:r>
        <w:r w:rsidR="00AE2035">
          <w:rPr>
            <w:noProof/>
            <w:webHidden/>
          </w:rPr>
          <w:fldChar w:fldCharType="end"/>
        </w:r>
      </w:hyperlink>
    </w:p>
    <w:p w14:paraId="5FA6F5FD" w14:textId="71669587" w:rsidR="00AE2035" w:rsidRDefault="00006592">
      <w:pPr>
        <w:pStyle w:val="TOC3"/>
        <w:tabs>
          <w:tab w:val="left" w:pos="1100"/>
          <w:tab w:val="right" w:leader="dot" w:pos="9060"/>
        </w:tabs>
        <w:rPr>
          <w:rFonts w:eastAsiaTheme="minorEastAsia" w:cstheme="minorBidi"/>
          <w:i w:val="0"/>
          <w:iCs w:val="0"/>
          <w:noProof/>
          <w:sz w:val="22"/>
          <w:szCs w:val="22"/>
          <w:lang w:eastAsia="en-GB" w:bidi="ar-SA"/>
        </w:rPr>
      </w:pPr>
      <w:hyperlink w:anchor="_Toc536780009" w:history="1">
        <w:r w:rsidR="00AE2035" w:rsidRPr="00134C64">
          <w:rPr>
            <w:rStyle w:val="Hyperlink"/>
            <w:noProof/>
          </w:rPr>
          <w:t>2.4.2</w:t>
        </w:r>
        <w:r w:rsidR="00AE2035">
          <w:rPr>
            <w:rFonts w:eastAsiaTheme="minorEastAsia" w:cstheme="minorBidi"/>
            <w:i w:val="0"/>
            <w:iCs w:val="0"/>
            <w:noProof/>
            <w:sz w:val="22"/>
            <w:szCs w:val="22"/>
            <w:lang w:eastAsia="en-GB" w:bidi="ar-SA"/>
          </w:rPr>
          <w:tab/>
        </w:r>
        <w:r w:rsidR="00AE2035" w:rsidRPr="00134C64">
          <w:rPr>
            <w:rStyle w:val="Hyperlink"/>
            <w:noProof/>
          </w:rPr>
          <w:t>Recovery</w:t>
        </w:r>
        <w:r w:rsidR="00AE2035">
          <w:rPr>
            <w:noProof/>
            <w:webHidden/>
          </w:rPr>
          <w:tab/>
        </w:r>
        <w:r w:rsidR="00AE2035">
          <w:rPr>
            <w:noProof/>
            <w:webHidden/>
          </w:rPr>
          <w:fldChar w:fldCharType="begin"/>
        </w:r>
        <w:r w:rsidR="00AE2035">
          <w:rPr>
            <w:noProof/>
            <w:webHidden/>
          </w:rPr>
          <w:instrText xml:space="preserve"> PAGEREF _Toc536780009 \h </w:instrText>
        </w:r>
        <w:r w:rsidR="00AE2035">
          <w:rPr>
            <w:noProof/>
            <w:webHidden/>
          </w:rPr>
        </w:r>
        <w:r w:rsidR="00AE2035">
          <w:rPr>
            <w:noProof/>
            <w:webHidden/>
          </w:rPr>
          <w:fldChar w:fldCharType="separate"/>
        </w:r>
        <w:r w:rsidR="00CD0E5D">
          <w:rPr>
            <w:noProof/>
            <w:webHidden/>
          </w:rPr>
          <w:t>8</w:t>
        </w:r>
        <w:r w:rsidR="00AE2035">
          <w:rPr>
            <w:noProof/>
            <w:webHidden/>
          </w:rPr>
          <w:fldChar w:fldCharType="end"/>
        </w:r>
      </w:hyperlink>
    </w:p>
    <w:p w14:paraId="2337D1CA" w14:textId="51240080" w:rsidR="00AE2035" w:rsidRDefault="00006592">
      <w:pPr>
        <w:pStyle w:val="TOC3"/>
        <w:tabs>
          <w:tab w:val="left" w:pos="1100"/>
          <w:tab w:val="right" w:leader="dot" w:pos="9060"/>
        </w:tabs>
        <w:rPr>
          <w:rFonts w:eastAsiaTheme="minorEastAsia" w:cstheme="minorBidi"/>
          <w:i w:val="0"/>
          <w:iCs w:val="0"/>
          <w:noProof/>
          <w:sz w:val="22"/>
          <w:szCs w:val="22"/>
          <w:lang w:eastAsia="en-GB" w:bidi="ar-SA"/>
        </w:rPr>
      </w:pPr>
      <w:hyperlink w:anchor="_Toc536780010" w:history="1">
        <w:r w:rsidR="00AE2035" w:rsidRPr="00134C64">
          <w:rPr>
            <w:rStyle w:val="Hyperlink"/>
            <w:noProof/>
          </w:rPr>
          <w:t>2.4.3</w:t>
        </w:r>
        <w:r w:rsidR="00AE2035">
          <w:rPr>
            <w:rFonts w:eastAsiaTheme="minorEastAsia" w:cstheme="minorBidi"/>
            <w:i w:val="0"/>
            <w:iCs w:val="0"/>
            <w:noProof/>
            <w:sz w:val="22"/>
            <w:szCs w:val="22"/>
            <w:lang w:eastAsia="en-GB" w:bidi="ar-SA"/>
          </w:rPr>
          <w:tab/>
        </w:r>
        <w:r w:rsidR="00AE2035" w:rsidRPr="00134C64">
          <w:rPr>
            <w:rStyle w:val="Hyperlink"/>
            <w:noProof/>
          </w:rPr>
          <w:t>Formulation</w:t>
        </w:r>
        <w:r w:rsidR="00AE2035">
          <w:rPr>
            <w:noProof/>
            <w:webHidden/>
          </w:rPr>
          <w:tab/>
        </w:r>
        <w:r w:rsidR="00AE2035">
          <w:rPr>
            <w:noProof/>
            <w:webHidden/>
          </w:rPr>
          <w:fldChar w:fldCharType="begin"/>
        </w:r>
        <w:r w:rsidR="00AE2035">
          <w:rPr>
            <w:noProof/>
            <w:webHidden/>
          </w:rPr>
          <w:instrText xml:space="preserve"> PAGEREF _Toc536780010 \h </w:instrText>
        </w:r>
        <w:r w:rsidR="00AE2035">
          <w:rPr>
            <w:noProof/>
            <w:webHidden/>
          </w:rPr>
        </w:r>
        <w:r w:rsidR="00AE2035">
          <w:rPr>
            <w:noProof/>
            <w:webHidden/>
          </w:rPr>
          <w:fldChar w:fldCharType="separate"/>
        </w:r>
        <w:r w:rsidR="00CD0E5D">
          <w:rPr>
            <w:noProof/>
            <w:webHidden/>
          </w:rPr>
          <w:t>8</w:t>
        </w:r>
        <w:r w:rsidR="00AE2035">
          <w:rPr>
            <w:noProof/>
            <w:webHidden/>
          </w:rPr>
          <w:fldChar w:fldCharType="end"/>
        </w:r>
      </w:hyperlink>
    </w:p>
    <w:p w14:paraId="2F77F4EC" w14:textId="7E84768B" w:rsidR="00AE2035" w:rsidRDefault="00006592">
      <w:pPr>
        <w:pStyle w:val="TOC2"/>
        <w:tabs>
          <w:tab w:val="left" w:pos="880"/>
          <w:tab w:val="right" w:leader="dot" w:pos="9060"/>
        </w:tabs>
        <w:rPr>
          <w:rFonts w:eastAsiaTheme="minorEastAsia" w:cstheme="minorBidi"/>
          <w:smallCaps w:val="0"/>
          <w:noProof/>
          <w:sz w:val="22"/>
          <w:szCs w:val="22"/>
          <w:lang w:eastAsia="en-GB" w:bidi="ar-SA"/>
        </w:rPr>
      </w:pPr>
      <w:hyperlink w:anchor="_Toc536780011" w:history="1">
        <w:r w:rsidR="00AE2035" w:rsidRPr="00134C64">
          <w:rPr>
            <w:rStyle w:val="Hyperlink"/>
            <w:noProof/>
          </w:rPr>
          <w:t>2.5</w:t>
        </w:r>
        <w:r w:rsidR="00AE2035">
          <w:rPr>
            <w:rFonts w:eastAsiaTheme="minorEastAsia" w:cstheme="minorBidi"/>
            <w:smallCaps w:val="0"/>
            <w:noProof/>
            <w:sz w:val="22"/>
            <w:szCs w:val="22"/>
            <w:lang w:eastAsia="en-GB" w:bidi="ar-SA"/>
          </w:rPr>
          <w:tab/>
        </w:r>
        <w:r w:rsidR="00AE2035" w:rsidRPr="00134C64">
          <w:rPr>
            <w:rStyle w:val="Hyperlink"/>
            <w:noProof/>
          </w:rPr>
          <w:t>Product specification</w:t>
        </w:r>
        <w:r w:rsidR="00AE2035">
          <w:rPr>
            <w:noProof/>
            <w:webHidden/>
          </w:rPr>
          <w:tab/>
        </w:r>
        <w:r w:rsidR="00AE2035">
          <w:rPr>
            <w:noProof/>
            <w:webHidden/>
          </w:rPr>
          <w:fldChar w:fldCharType="begin"/>
        </w:r>
        <w:r w:rsidR="00AE2035">
          <w:rPr>
            <w:noProof/>
            <w:webHidden/>
          </w:rPr>
          <w:instrText xml:space="preserve"> PAGEREF _Toc536780011 \h </w:instrText>
        </w:r>
        <w:r w:rsidR="00AE2035">
          <w:rPr>
            <w:noProof/>
            <w:webHidden/>
          </w:rPr>
        </w:r>
        <w:r w:rsidR="00AE2035">
          <w:rPr>
            <w:noProof/>
            <w:webHidden/>
          </w:rPr>
          <w:fldChar w:fldCharType="separate"/>
        </w:r>
        <w:r w:rsidR="00CD0E5D">
          <w:rPr>
            <w:noProof/>
            <w:webHidden/>
          </w:rPr>
          <w:t>9</w:t>
        </w:r>
        <w:r w:rsidR="00AE2035">
          <w:rPr>
            <w:noProof/>
            <w:webHidden/>
          </w:rPr>
          <w:fldChar w:fldCharType="end"/>
        </w:r>
      </w:hyperlink>
    </w:p>
    <w:p w14:paraId="27FBC09A" w14:textId="27028F09" w:rsidR="00AE2035" w:rsidRDefault="00006592">
      <w:pPr>
        <w:pStyle w:val="TOC3"/>
        <w:tabs>
          <w:tab w:val="left" w:pos="1100"/>
          <w:tab w:val="right" w:leader="dot" w:pos="9060"/>
        </w:tabs>
        <w:rPr>
          <w:rFonts w:eastAsiaTheme="minorEastAsia" w:cstheme="minorBidi"/>
          <w:i w:val="0"/>
          <w:iCs w:val="0"/>
          <w:noProof/>
          <w:sz w:val="22"/>
          <w:szCs w:val="22"/>
          <w:lang w:eastAsia="en-GB" w:bidi="ar-SA"/>
        </w:rPr>
      </w:pPr>
      <w:hyperlink w:anchor="_Toc536780012" w:history="1">
        <w:r w:rsidR="00AE2035" w:rsidRPr="00134C64">
          <w:rPr>
            <w:rStyle w:val="Hyperlink"/>
            <w:noProof/>
          </w:rPr>
          <w:t>2.5.1</w:t>
        </w:r>
        <w:r w:rsidR="00AE2035">
          <w:rPr>
            <w:rFonts w:eastAsiaTheme="minorEastAsia" w:cstheme="minorBidi"/>
            <w:i w:val="0"/>
            <w:iCs w:val="0"/>
            <w:noProof/>
            <w:sz w:val="22"/>
            <w:szCs w:val="22"/>
            <w:lang w:eastAsia="en-GB" w:bidi="ar-SA"/>
          </w:rPr>
          <w:tab/>
        </w:r>
        <w:r w:rsidR="00AE2035" w:rsidRPr="00134C64">
          <w:rPr>
            <w:rStyle w:val="Hyperlink"/>
            <w:noProof/>
          </w:rPr>
          <w:t>Physical properties</w:t>
        </w:r>
        <w:r w:rsidR="00AE2035">
          <w:rPr>
            <w:noProof/>
            <w:webHidden/>
          </w:rPr>
          <w:tab/>
        </w:r>
        <w:r w:rsidR="00AE2035">
          <w:rPr>
            <w:noProof/>
            <w:webHidden/>
          </w:rPr>
          <w:fldChar w:fldCharType="begin"/>
        </w:r>
        <w:r w:rsidR="00AE2035">
          <w:rPr>
            <w:noProof/>
            <w:webHidden/>
          </w:rPr>
          <w:instrText xml:space="preserve"> PAGEREF _Toc536780012 \h </w:instrText>
        </w:r>
        <w:r w:rsidR="00AE2035">
          <w:rPr>
            <w:noProof/>
            <w:webHidden/>
          </w:rPr>
        </w:r>
        <w:r w:rsidR="00AE2035">
          <w:rPr>
            <w:noProof/>
            <w:webHidden/>
          </w:rPr>
          <w:fldChar w:fldCharType="separate"/>
        </w:r>
        <w:r w:rsidR="00CD0E5D">
          <w:rPr>
            <w:noProof/>
            <w:webHidden/>
          </w:rPr>
          <w:t>9</w:t>
        </w:r>
        <w:r w:rsidR="00AE2035">
          <w:rPr>
            <w:noProof/>
            <w:webHidden/>
          </w:rPr>
          <w:fldChar w:fldCharType="end"/>
        </w:r>
      </w:hyperlink>
    </w:p>
    <w:p w14:paraId="001896A3" w14:textId="3CD75A95" w:rsidR="00AE2035" w:rsidRDefault="00006592">
      <w:pPr>
        <w:pStyle w:val="TOC3"/>
        <w:tabs>
          <w:tab w:val="left" w:pos="1100"/>
          <w:tab w:val="right" w:leader="dot" w:pos="9060"/>
        </w:tabs>
        <w:rPr>
          <w:rFonts w:eastAsiaTheme="minorEastAsia" w:cstheme="minorBidi"/>
          <w:i w:val="0"/>
          <w:iCs w:val="0"/>
          <w:noProof/>
          <w:sz w:val="22"/>
          <w:szCs w:val="22"/>
          <w:lang w:eastAsia="en-GB" w:bidi="ar-SA"/>
        </w:rPr>
      </w:pPr>
      <w:hyperlink w:anchor="_Toc536780013" w:history="1">
        <w:r w:rsidR="00AE2035" w:rsidRPr="00134C64">
          <w:rPr>
            <w:rStyle w:val="Hyperlink"/>
            <w:noProof/>
          </w:rPr>
          <w:t>2.5.2</w:t>
        </w:r>
        <w:r w:rsidR="00AE2035">
          <w:rPr>
            <w:rFonts w:eastAsiaTheme="minorEastAsia" w:cstheme="minorBidi"/>
            <w:i w:val="0"/>
            <w:iCs w:val="0"/>
            <w:noProof/>
            <w:sz w:val="22"/>
            <w:szCs w:val="22"/>
            <w:lang w:eastAsia="en-GB" w:bidi="ar-SA"/>
          </w:rPr>
          <w:tab/>
        </w:r>
        <w:r w:rsidR="00AE2035" w:rsidRPr="00134C64">
          <w:rPr>
            <w:rStyle w:val="Hyperlink"/>
            <w:noProof/>
          </w:rPr>
          <w:t>Product Stability</w:t>
        </w:r>
        <w:r w:rsidR="00AE2035">
          <w:rPr>
            <w:noProof/>
            <w:webHidden/>
          </w:rPr>
          <w:tab/>
        </w:r>
        <w:r w:rsidR="00AE2035">
          <w:rPr>
            <w:noProof/>
            <w:webHidden/>
          </w:rPr>
          <w:fldChar w:fldCharType="begin"/>
        </w:r>
        <w:r w:rsidR="00AE2035">
          <w:rPr>
            <w:noProof/>
            <w:webHidden/>
          </w:rPr>
          <w:instrText xml:space="preserve"> PAGEREF _Toc536780013 \h </w:instrText>
        </w:r>
        <w:r w:rsidR="00AE2035">
          <w:rPr>
            <w:noProof/>
            <w:webHidden/>
          </w:rPr>
        </w:r>
        <w:r w:rsidR="00AE2035">
          <w:rPr>
            <w:noProof/>
            <w:webHidden/>
          </w:rPr>
          <w:fldChar w:fldCharType="separate"/>
        </w:r>
        <w:r w:rsidR="00CD0E5D">
          <w:rPr>
            <w:noProof/>
            <w:webHidden/>
          </w:rPr>
          <w:t>9</w:t>
        </w:r>
        <w:r w:rsidR="00AE2035">
          <w:rPr>
            <w:noProof/>
            <w:webHidden/>
          </w:rPr>
          <w:fldChar w:fldCharType="end"/>
        </w:r>
      </w:hyperlink>
    </w:p>
    <w:p w14:paraId="4A5791A7" w14:textId="172F2A47" w:rsidR="00AE2035" w:rsidRDefault="00006592">
      <w:pPr>
        <w:pStyle w:val="TOC2"/>
        <w:tabs>
          <w:tab w:val="left" w:pos="880"/>
          <w:tab w:val="right" w:leader="dot" w:pos="9060"/>
        </w:tabs>
        <w:rPr>
          <w:rFonts w:eastAsiaTheme="minorEastAsia" w:cstheme="minorBidi"/>
          <w:smallCaps w:val="0"/>
          <w:noProof/>
          <w:sz w:val="22"/>
          <w:szCs w:val="22"/>
          <w:lang w:eastAsia="en-GB" w:bidi="ar-SA"/>
        </w:rPr>
      </w:pPr>
      <w:hyperlink w:anchor="_Toc536780014" w:history="1">
        <w:r w:rsidR="00AE2035" w:rsidRPr="00134C64">
          <w:rPr>
            <w:rStyle w:val="Hyperlink"/>
            <w:noProof/>
          </w:rPr>
          <w:t>2.6</w:t>
        </w:r>
        <w:r w:rsidR="00AE2035">
          <w:rPr>
            <w:rFonts w:eastAsiaTheme="minorEastAsia" w:cstheme="minorBidi"/>
            <w:smallCaps w:val="0"/>
            <w:noProof/>
            <w:sz w:val="22"/>
            <w:szCs w:val="22"/>
            <w:lang w:eastAsia="en-GB" w:bidi="ar-SA"/>
          </w:rPr>
          <w:tab/>
        </w:r>
        <w:r w:rsidR="00AE2035" w:rsidRPr="00134C64">
          <w:rPr>
            <w:rStyle w:val="Hyperlink"/>
            <w:noProof/>
          </w:rPr>
          <w:t>Food Technology Conclusion</w:t>
        </w:r>
        <w:r w:rsidR="00AE2035">
          <w:rPr>
            <w:noProof/>
            <w:webHidden/>
          </w:rPr>
          <w:tab/>
        </w:r>
        <w:r w:rsidR="00AE2035">
          <w:rPr>
            <w:noProof/>
            <w:webHidden/>
          </w:rPr>
          <w:fldChar w:fldCharType="begin"/>
        </w:r>
        <w:r w:rsidR="00AE2035">
          <w:rPr>
            <w:noProof/>
            <w:webHidden/>
          </w:rPr>
          <w:instrText xml:space="preserve"> PAGEREF _Toc536780014 \h </w:instrText>
        </w:r>
        <w:r w:rsidR="00AE2035">
          <w:rPr>
            <w:noProof/>
            <w:webHidden/>
          </w:rPr>
        </w:r>
        <w:r w:rsidR="00AE2035">
          <w:rPr>
            <w:noProof/>
            <w:webHidden/>
          </w:rPr>
          <w:fldChar w:fldCharType="separate"/>
        </w:r>
        <w:r w:rsidR="00CD0E5D">
          <w:rPr>
            <w:noProof/>
            <w:webHidden/>
          </w:rPr>
          <w:t>10</w:t>
        </w:r>
        <w:r w:rsidR="00AE2035">
          <w:rPr>
            <w:noProof/>
            <w:webHidden/>
          </w:rPr>
          <w:fldChar w:fldCharType="end"/>
        </w:r>
      </w:hyperlink>
    </w:p>
    <w:p w14:paraId="1C7B947B" w14:textId="48AD7966" w:rsidR="00AE2035" w:rsidRDefault="00006592">
      <w:pPr>
        <w:pStyle w:val="TOC1"/>
        <w:tabs>
          <w:tab w:val="right" w:leader="dot" w:pos="9060"/>
        </w:tabs>
        <w:rPr>
          <w:rFonts w:eastAsiaTheme="minorEastAsia" w:cstheme="minorBidi"/>
          <w:b w:val="0"/>
          <w:bCs w:val="0"/>
          <w:caps w:val="0"/>
          <w:noProof/>
          <w:sz w:val="22"/>
          <w:szCs w:val="22"/>
          <w:lang w:eastAsia="en-GB" w:bidi="ar-SA"/>
        </w:rPr>
      </w:pPr>
      <w:hyperlink w:anchor="_Toc536780015" w:history="1">
        <w:r w:rsidR="00AE2035" w:rsidRPr="00134C64">
          <w:rPr>
            <w:rStyle w:val="Hyperlink"/>
            <w:noProof/>
          </w:rPr>
          <w:t>3 Safety assessment</w:t>
        </w:r>
        <w:r w:rsidR="00AE2035">
          <w:rPr>
            <w:noProof/>
            <w:webHidden/>
          </w:rPr>
          <w:tab/>
        </w:r>
        <w:r w:rsidR="00AE2035">
          <w:rPr>
            <w:noProof/>
            <w:webHidden/>
          </w:rPr>
          <w:fldChar w:fldCharType="begin"/>
        </w:r>
        <w:r w:rsidR="00AE2035">
          <w:rPr>
            <w:noProof/>
            <w:webHidden/>
          </w:rPr>
          <w:instrText xml:space="preserve"> PAGEREF _Toc536780015 \h </w:instrText>
        </w:r>
        <w:r w:rsidR="00AE2035">
          <w:rPr>
            <w:noProof/>
            <w:webHidden/>
          </w:rPr>
        </w:r>
        <w:r w:rsidR="00AE2035">
          <w:rPr>
            <w:noProof/>
            <w:webHidden/>
          </w:rPr>
          <w:fldChar w:fldCharType="separate"/>
        </w:r>
        <w:r w:rsidR="00CD0E5D">
          <w:rPr>
            <w:noProof/>
            <w:webHidden/>
          </w:rPr>
          <w:t>10</w:t>
        </w:r>
        <w:r w:rsidR="00AE2035">
          <w:rPr>
            <w:noProof/>
            <w:webHidden/>
          </w:rPr>
          <w:fldChar w:fldCharType="end"/>
        </w:r>
      </w:hyperlink>
    </w:p>
    <w:p w14:paraId="4BFBE782" w14:textId="09DA2AEE" w:rsidR="00AE2035" w:rsidRDefault="00006592">
      <w:pPr>
        <w:pStyle w:val="TOC2"/>
        <w:tabs>
          <w:tab w:val="left" w:pos="880"/>
          <w:tab w:val="right" w:leader="dot" w:pos="9060"/>
        </w:tabs>
        <w:rPr>
          <w:rFonts w:eastAsiaTheme="minorEastAsia" w:cstheme="minorBidi"/>
          <w:smallCaps w:val="0"/>
          <w:noProof/>
          <w:sz w:val="22"/>
          <w:szCs w:val="22"/>
          <w:lang w:eastAsia="en-GB" w:bidi="ar-SA"/>
        </w:rPr>
      </w:pPr>
      <w:hyperlink w:anchor="_Toc536780016" w:history="1">
        <w:r w:rsidR="00AE2035" w:rsidRPr="00134C64">
          <w:rPr>
            <w:rStyle w:val="Hyperlink"/>
            <w:noProof/>
          </w:rPr>
          <w:t>3.1</w:t>
        </w:r>
        <w:r w:rsidR="00AE2035">
          <w:rPr>
            <w:rFonts w:eastAsiaTheme="minorEastAsia" w:cstheme="minorBidi"/>
            <w:smallCaps w:val="0"/>
            <w:noProof/>
            <w:sz w:val="22"/>
            <w:szCs w:val="22"/>
            <w:lang w:eastAsia="en-GB" w:bidi="ar-SA"/>
          </w:rPr>
          <w:tab/>
        </w:r>
        <w:r w:rsidR="00AE2035" w:rsidRPr="00134C64">
          <w:rPr>
            <w:rStyle w:val="Hyperlink"/>
            <w:noProof/>
          </w:rPr>
          <w:t>History of use</w:t>
        </w:r>
        <w:r w:rsidR="00AE2035">
          <w:rPr>
            <w:noProof/>
            <w:webHidden/>
          </w:rPr>
          <w:tab/>
        </w:r>
        <w:r w:rsidR="00AE2035">
          <w:rPr>
            <w:noProof/>
            <w:webHidden/>
          </w:rPr>
          <w:fldChar w:fldCharType="begin"/>
        </w:r>
        <w:r w:rsidR="00AE2035">
          <w:rPr>
            <w:noProof/>
            <w:webHidden/>
          </w:rPr>
          <w:instrText xml:space="preserve"> PAGEREF _Toc536780016 \h </w:instrText>
        </w:r>
        <w:r w:rsidR="00AE2035">
          <w:rPr>
            <w:noProof/>
            <w:webHidden/>
          </w:rPr>
        </w:r>
        <w:r w:rsidR="00AE2035">
          <w:rPr>
            <w:noProof/>
            <w:webHidden/>
          </w:rPr>
          <w:fldChar w:fldCharType="separate"/>
        </w:r>
        <w:r w:rsidR="00CD0E5D">
          <w:rPr>
            <w:noProof/>
            <w:webHidden/>
          </w:rPr>
          <w:t>10</w:t>
        </w:r>
        <w:r w:rsidR="00AE2035">
          <w:rPr>
            <w:noProof/>
            <w:webHidden/>
          </w:rPr>
          <w:fldChar w:fldCharType="end"/>
        </w:r>
      </w:hyperlink>
    </w:p>
    <w:p w14:paraId="19ED423E" w14:textId="4BEEF698" w:rsidR="00AE2035" w:rsidRDefault="00006592">
      <w:pPr>
        <w:pStyle w:val="TOC3"/>
        <w:tabs>
          <w:tab w:val="left" w:pos="1100"/>
          <w:tab w:val="right" w:leader="dot" w:pos="9060"/>
        </w:tabs>
        <w:rPr>
          <w:rFonts w:eastAsiaTheme="minorEastAsia" w:cstheme="minorBidi"/>
          <w:i w:val="0"/>
          <w:iCs w:val="0"/>
          <w:noProof/>
          <w:sz w:val="22"/>
          <w:szCs w:val="22"/>
          <w:lang w:eastAsia="en-GB" w:bidi="ar-SA"/>
        </w:rPr>
      </w:pPr>
      <w:hyperlink w:anchor="_Toc536780017" w:history="1">
        <w:r w:rsidR="00AE2035" w:rsidRPr="00134C64">
          <w:rPr>
            <w:rStyle w:val="Hyperlink"/>
            <w:noProof/>
          </w:rPr>
          <w:t>3.1.1</w:t>
        </w:r>
        <w:r w:rsidR="00AE2035">
          <w:rPr>
            <w:rFonts w:eastAsiaTheme="minorEastAsia" w:cstheme="minorBidi"/>
            <w:i w:val="0"/>
            <w:iCs w:val="0"/>
            <w:noProof/>
            <w:sz w:val="22"/>
            <w:szCs w:val="22"/>
            <w:lang w:eastAsia="en-GB" w:bidi="ar-SA"/>
          </w:rPr>
          <w:tab/>
        </w:r>
        <w:r w:rsidR="00AE2035" w:rsidRPr="00134C64">
          <w:rPr>
            <w:rStyle w:val="Hyperlink"/>
            <w:noProof/>
          </w:rPr>
          <w:t>Host organism</w:t>
        </w:r>
        <w:r w:rsidR="00AE2035">
          <w:rPr>
            <w:noProof/>
            <w:webHidden/>
          </w:rPr>
          <w:tab/>
        </w:r>
        <w:r w:rsidR="00AE2035">
          <w:rPr>
            <w:noProof/>
            <w:webHidden/>
          </w:rPr>
          <w:fldChar w:fldCharType="begin"/>
        </w:r>
        <w:r w:rsidR="00AE2035">
          <w:rPr>
            <w:noProof/>
            <w:webHidden/>
          </w:rPr>
          <w:instrText xml:space="preserve"> PAGEREF _Toc536780017 \h </w:instrText>
        </w:r>
        <w:r w:rsidR="00AE2035">
          <w:rPr>
            <w:noProof/>
            <w:webHidden/>
          </w:rPr>
        </w:r>
        <w:r w:rsidR="00AE2035">
          <w:rPr>
            <w:noProof/>
            <w:webHidden/>
          </w:rPr>
          <w:fldChar w:fldCharType="separate"/>
        </w:r>
        <w:r w:rsidR="00CD0E5D">
          <w:rPr>
            <w:noProof/>
            <w:webHidden/>
          </w:rPr>
          <w:t>10</w:t>
        </w:r>
        <w:r w:rsidR="00AE2035">
          <w:rPr>
            <w:noProof/>
            <w:webHidden/>
          </w:rPr>
          <w:fldChar w:fldCharType="end"/>
        </w:r>
      </w:hyperlink>
    </w:p>
    <w:p w14:paraId="3E12FA19" w14:textId="5496DA75" w:rsidR="00AE2035" w:rsidRDefault="00006592">
      <w:pPr>
        <w:pStyle w:val="TOC3"/>
        <w:tabs>
          <w:tab w:val="left" w:pos="1100"/>
          <w:tab w:val="right" w:leader="dot" w:pos="9060"/>
        </w:tabs>
        <w:rPr>
          <w:rFonts w:eastAsiaTheme="minorEastAsia" w:cstheme="minorBidi"/>
          <w:i w:val="0"/>
          <w:iCs w:val="0"/>
          <w:noProof/>
          <w:sz w:val="22"/>
          <w:szCs w:val="22"/>
          <w:lang w:eastAsia="en-GB" w:bidi="ar-SA"/>
        </w:rPr>
      </w:pPr>
      <w:hyperlink w:anchor="_Toc536780018" w:history="1">
        <w:r w:rsidR="00AE2035" w:rsidRPr="00134C64">
          <w:rPr>
            <w:rStyle w:val="Hyperlink"/>
            <w:noProof/>
          </w:rPr>
          <w:t>3.1.2</w:t>
        </w:r>
        <w:r w:rsidR="00AE2035">
          <w:rPr>
            <w:rFonts w:eastAsiaTheme="minorEastAsia" w:cstheme="minorBidi"/>
            <w:i w:val="0"/>
            <w:iCs w:val="0"/>
            <w:noProof/>
            <w:sz w:val="22"/>
            <w:szCs w:val="22"/>
            <w:lang w:eastAsia="en-GB" w:bidi="ar-SA"/>
          </w:rPr>
          <w:tab/>
        </w:r>
        <w:r w:rsidR="00AE2035" w:rsidRPr="00134C64">
          <w:rPr>
            <w:rStyle w:val="Hyperlink"/>
            <w:noProof/>
          </w:rPr>
          <w:t>Gene donor organism(s)</w:t>
        </w:r>
        <w:r w:rsidR="00AE2035">
          <w:rPr>
            <w:noProof/>
            <w:webHidden/>
          </w:rPr>
          <w:tab/>
        </w:r>
        <w:r w:rsidR="00AE2035">
          <w:rPr>
            <w:noProof/>
            <w:webHidden/>
          </w:rPr>
          <w:fldChar w:fldCharType="begin"/>
        </w:r>
        <w:r w:rsidR="00AE2035">
          <w:rPr>
            <w:noProof/>
            <w:webHidden/>
          </w:rPr>
          <w:instrText xml:space="preserve"> PAGEREF _Toc536780018 \h </w:instrText>
        </w:r>
        <w:r w:rsidR="00AE2035">
          <w:rPr>
            <w:noProof/>
            <w:webHidden/>
          </w:rPr>
        </w:r>
        <w:r w:rsidR="00AE2035">
          <w:rPr>
            <w:noProof/>
            <w:webHidden/>
          </w:rPr>
          <w:fldChar w:fldCharType="separate"/>
        </w:r>
        <w:r w:rsidR="00CD0E5D">
          <w:rPr>
            <w:noProof/>
            <w:webHidden/>
          </w:rPr>
          <w:t>10</w:t>
        </w:r>
        <w:r w:rsidR="00AE2035">
          <w:rPr>
            <w:noProof/>
            <w:webHidden/>
          </w:rPr>
          <w:fldChar w:fldCharType="end"/>
        </w:r>
      </w:hyperlink>
    </w:p>
    <w:p w14:paraId="7911660C" w14:textId="688594F5" w:rsidR="00AE2035" w:rsidRDefault="00006592">
      <w:pPr>
        <w:pStyle w:val="TOC2"/>
        <w:tabs>
          <w:tab w:val="left" w:pos="880"/>
          <w:tab w:val="right" w:leader="dot" w:pos="9060"/>
        </w:tabs>
        <w:rPr>
          <w:rFonts w:eastAsiaTheme="minorEastAsia" w:cstheme="minorBidi"/>
          <w:smallCaps w:val="0"/>
          <w:noProof/>
          <w:sz w:val="22"/>
          <w:szCs w:val="22"/>
          <w:lang w:eastAsia="en-GB" w:bidi="ar-SA"/>
        </w:rPr>
      </w:pPr>
      <w:hyperlink w:anchor="_Toc536780019" w:history="1">
        <w:r w:rsidR="00AE2035" w:rsidRPr="00134C64">
          <w:rPr>
            <w:rStyle w:val="Hyperlink"/>
            <w:noProof/>
          </w:rPr>
          <w:t>3.2</w:t>
        </w:r>
        <w:r w:rsidR="00AE2035">
          <w:rPr>
            <w:rFonts w:eastAsiaTheme="minorEastAsia" w:cstheme="minorBidi"/>
            <w:smallCaps w:val="0"/>
            <w:noProof/>
            <w:sz w:val="22"/>
            <w:szCs w:val="22"/>
            <w:lang w:eastAsia="en-GB" w:bidi="ar-SA"/>
          </w:rPr>
          <w:tab/>
        </w:r>
        <w:r w:rsidR="00AE2035" w:rsidRPr="00134C64">
          <w:rPr>
            <w:rStyle w:val="Hyperlink"/>
            <w:noProof/>
          </w:rPr>
          <w:t>Characterisation of the genetic modification(s)</w:t>
        </w:r>
        <w:r w:rsidR="00AE2035">
          <w:rPr>
            <w:noProof/>
            <w:webHidden/>
          </w:rPr>
          <w:tab/>
        </w:r>
        <w:r w:rsidR="00AE2035">
          <w:rPr>
            <w:noProof/>
            <w:webHidden/>
          </w:rPr>
          <w:fldChar w:fldCharType="begin"/>
        </w:r>
        <w:r w:rsidR="00AE2035">
          <w:rPr>
            <w:noProof/>
            <w:webHidden/>
          </w:rPr>
          <w:instrText xml:space="preserve"> PAGEREF _Toc536780019 \h </w:instrText>
        </w:r>
        <w:r w:rsidR="00AE2035">
          <w:rPr>
            <w:noProof/>
            <w:webHidden/>
          </w:rPr>
        </w:r>
        <w:r w:rsidR="00AE2035">
          <w:rPr>
            <w:noProof/>
            <w:webHidden/>
          </w:rPr>
          <w:fldChar w:fldCharType="separate"/>
        </w:r>
        <w:r w:rsidR="00CD0E5D">
          <w:rPr>
            <w:noProof/>
            <w:webHidden/>
          </w:rPr>
          <w:t>10</w:t>
        </w:r>
        <w:r w:rsidR="00AE2035">
          <w:rPr>
            <w:noProof/>
            <w:webHidden/>
          </w:rPr>
          <w:fldChar w:fldCharType="end"/>
        </w:r>
      </w:hyperlink>
    </w:p>
    <w:p w14:paraId="2B84D9D0" w14:textId="73744B79" w:rsidR="00AE2035" w:rsidRDefault="00006592">
      <w:pPr>
        <w:pStyle w:val="TOC3"/>
        <w:tabs>
          <w:tab w:val="left" w:pos="1100"/>
          <w:tab w:val="right" w:leader="dot" w:pos="9060"/>
        </w:tabs>
        <w:rPr>
          <w:rFonts w:eastAsiaTheme="minorEastAsia" w:cstheme="minorBidi"/>
          <w:i w:val="0"/>
          <w:iCs w:val="0"/>
          <w:noProof/>
          <w:sz w:val="22"/>
          <w:szCs w:val="22"/>
          <w:lang w:eastAsia="en-GB" w:bidi="ar-SA"/>
        </w:rPr>
      </w:pPr>
      <w:hyperlink w:anchor="_Toc536780020" w:history="1">
        <w:r w:rsidR="00AE2035" w:rsidRPr="00134C64">
          <w:rPr>
            <w:rStyle w:val="Hyperlink"/>
            <w:noProof/>
          </w:rPr>
          <w:t>3.2.1</w:t>
        </w:r>
        <w:r w:rsidR="00AE2035">
          <w:rPr>
            <w:rFonts w:eastAsiaTheme="minorEastAsia" w:cstheme="minorBidi"/>
            <w:i w:val="0"/>
            <w:iCs w:val="0"/>
            <w:noProof/>
            <w:sz w:val="22"/>
            <w:szCs w:val="22"/>
            <w:lang w:eastAsia="en-GB" w:bidi="ar-SA"/>
          </w:rPr>
          <w:tab/>
        </w:r>
        <w:r w:rsidR="00AE2035" w:rsidRPr="00134C64">
          <w:rPr>
            <w:rStyle w:val="Hyperlink"/>
            <w:noProof/>
          </w:rPr>
          <w:t>Description of DNA to be introduced and method of transformation</w:t>
        </w:r>
        <w:r w:rsidR="00AE2035">
          <w:rPr>
            <w:noProof/>
            <w:webHidden/>
          </w:rPr>
          <w:tab/>
        </w:r>
        <w:r w:rsidR="00AE2035">
          <w:rPr>
            <w:noProof/>
            <w:webHidden/>
          </w:rPr>
          <w:fldChar w:fldCharType="begin"/>
        </w:r>
        <w:r w:rsidR="00AE2035">
          <w:rPr>
            <w:noProof/>
            <w:webHidden/>
          </w:rPr>
          <w:instrText xml:space="preserve"> PAGEREF _Toc536780020 \h </w:instrText>
        </w:r>
        <w:r w:rsidR="00AE2035">
          <w:rPr>
            <w:noProof/>
            <w:webHidden/>
          </w:rPr>
        </w:r>
        <w:r w:rsidR="00AE2035">
          <w:rPr>
            <w:noProof/>
            <w:webHidden/>
          </w:rPr>
          <w:fldChar w:fldCharType="separate"/>
        </w:r>
        <w:r w:rsidR="00CD0E5D">
          <w:rPr>
            <w:noProof/>
            <w:webHidden/>
          </w:rPr>
          <w:t>11</w:t>
        </w:r>
        <w:r w:rsidR="00AE2035">
          <w:rPr>
            <w:noProof/>
            <w:webHidden/>
          </w:rPr>
          <w:fldChar w:fldCharType="end"/>
        </w:r>
      </w:hyperlink>
    </w:p>
    <w:p w14:paraId="22A4D95B" w14:textId="09E8A168" w:rsidR="00AE2035" w:rsidRDefault="00006592">
      <w:pPr>
        <w:pStyle w:val="TOC3"/>
        <w:tabs>
          <w:tab w:val="left" w:pos="1100"/>
          <w:tab w:val="right" w:leader="dot" w:pos="9060"/>
        </w:tabs>
        <w:rPr>
          <w:rFonts w:eastAsiaTheme="minorEastAsia" w:cstheme="minorBidi"/>
          <w:i w:val="0"/>
          <w:iCs w:val="0"/>
          <w:noProof/>
          <w:sz w:val="22"/>
          <w:szCs w:val="22"/>
          <w:lang w:eastAsia="en-GB" w:bidi="ar-SA"/>
        </w:rPr>
      </w:pPr>
      <w:hyperlink w:anchor="_Toc536780021" w:history="1">
        <w:r w:rsidR="00AE2035" w:rsidRPr="00134C64">
          <w:rPr>
            <w:rStyle w:val="Hyperlink"/>
            <w:noProof/>
          </w:rPr>
          <w:t>3.2.2</w:t>
        </w:r>
        <w:r w:rsidR="00AE2035">
          <w:rPr>
            <w:rFonts w:eastAsiaTheme="minorEastAsia" w:cstheme="minorBidi"/>
            <w:i w:val="0"/>
            <w:iCs w:val="0"/>
            <w:noProof/>
            <w:sz w:val="22"/>
            <w:szCs w:val="22"/>
            <w:lang w:eastAsia="en-GB" w:bidi="ar-SA"/>
          </w:rPr>
          <w:tab/>
        </w:r>
        <w:r w:rsidR="00AE2035" w:rsidRPr="00134C64">
          <w:rPr>
            <w:rStyle w:val="Hyperlink"/>
            <w:noProof/>
          </w:rPr>
          <w:t>Characterisation of inserted DNA</w:t>
        </w:r>
        <w:r w:rsidR="00AE2035">
          <w:rPr>
            <w:noProof/>
            <w:webHidden/>
          </w:rPr>
          <w:tab/>
        </w:r>
        <w:r w:rsidR="00AE2035">
          <w:rPr>
            <w:noProof/>
            <w:webHidden/>
          </w:rPr>
          <w:fldChar w:fldCharType="begin"/>
        </w:r>
        <w:r w:rsidR="00AE2035">
          <w:rPr>
            <w:noProof/>
            <w:webHidden/>
          </w:rPr>
          <w:instrText xml:space="preserve"> PAGEREF _Toc536780021 \h </w:instrText>
        </w:r>
        <w:r w:rsidR="00AE2035">
          <w:rPr>
            <w:noProof/>
            <w:webHidden/>
          </w:rPr>
        </w:r>
        <w:r w:rsidR="00AE2035">
          <w:rPr>
            <w:noProof/>
            <w:webHidden/>
          </w:rPr>
          <w:fldChar w:fldCharType="separate"/>
        </w:r>
        <w:r w:rsidR="00CD0E5D">
          <w:rPr>
            <w:noProof/>
            <w:webHidden/>
          </w:rPr>
          <w:t>11</w:t>
        </w:r>
        <w:r w:rsidR="00AE2035">
          <w:rPr>
            <w:noProof/>
            <w:webHidden/>
          </w:rPr>
          <w:fldChar w:fldCharType="end"/>
        </w:r>
      </w:hyperlink>
    </w:p>
    <w:p w14:paraId="293334E7" w14:textId="4F7CA3B4" w:rsidR="00AE2035" w:rsidRDefault="00006592">
      <w:pPr>
        <w:pStyle w:val="TOC3"/>
        <w:tabs>
          <w:tab w:val="left" w:pos="1100"/>
          <w:tab w:val="right" w:leader="dot" w:pos="9060"/>
        </w:tabs>
        <w:rPr>
          <w:rFonts w:eastAsiaTheme="minorEastAsia" w:cstheme="minorBidi"/>
          <w:i w:val="0"/>
          <w:iCs w:val="0"/>
          <w:noProof/>
          <w:sz w:val="22"/>
          <w:szCs w:val="22"/>
          <w:lang w:eastAsia="en-GB" w:bidi="ar-SA"/>
        </w:rPr>
      </w:pPr>
      <w:hyperlink w:anchor="_Toc536780022" w:history="1">
        <w:r w:rsidR="00AE2035" w:rsidRPr="00134C64">
          <w:rPr>
            <w:rStyle w:val="Hyperlink"/>
            <w:noProof/>
          </w:rPr>
          <w:t>3.2.3</w:t>
        </w:r>
        <w:r w:rsidR="00AE2035">
          <w:rPr>
            <w:rFonts w:eastAsiaTheme="minorEastAsia" w:cstheme="minorBidi"/>
            <w:i w:val="0"/>
            <w:iCs w:val="0"/>
            <w:noProof/>
            <w:sz w:val="22"/>
            <w:szCs w:val="22"/>
            <w:lang w:eastAsia="en-GB" w:bidi="ar-SA"/>
          </w:rPr>
          <w:tab/>
        </w:r>
        <w:r w:rsidR="00AE2035" w:rsidRPr="00134C64">
          <w:rPr>
            <w:rStyle w:val="Hyperlink"/>
            <w:noProof/>
          </w:rPr>
          <w:t>Genetic stability of the inserted gene</w:t>
        </w:r>
        <w:r w:rsidR="00AE2035">
          <w:rPr>
            <w:noProof/>
            <w:webHidden/>
          </w:rPr>
          <w:tab/>
        </w:r>
        <w:r w:rsidR="00AE2035">
          <w:rPr>
            <w:noProof/>
            <w:webHidden/>
          </w:rPr>
          <w:fldChar w:fldCharType="begin"/>
        </w:r>
        <w:r w:rsidR="00AE2035">
          <w:rPr>
            <w:noProof/>
            <w:webHidden/>
          </w:rPr>
          <w:instrText xml:space="preserve"> PAGEREF _Toc536780022 \h </w:instrText>
        </w:r>
        <w:r w:rsidR="00AE2035">
          <w:rPr>
            <w:noProof/>
            <w:webHidden/>
          </w:rPr>
        </w:r>
        <w:r w:rsidR="00AE2035">
          <w:rPr>
            <w:noProof/>
            <w:webHidden/>
          </w:rPr>
          <w:fldChar w:fldCharType="separate"/>
        </w:r>
        <w:r w:rsidR="00CD0E5D">
          <w:rPr>
            <w:noProof/>
            <w:webHidden/>
          </w:rPr>
          <w:t>11</w:t>
        </w:r>
        <w:r w:rsidR="00AE2035">
          <w:rPr>
            <w:noProof/>
            <w:webHidden/>
          </w:rPr>
          <w:fldChar w:fldCharType="end"/>
        </w:r>
      </w:hyperlink>
    </w:p>
    <w:p w14:paraId="2C814847" w14:textId="6EB00CF8" w:rsidR="00AE2035" w:rsidRDefault="00006592">
      <w:pPr>
        <w:pStyle w:val="TOC2"/>
        <w:tabs>
          <w:tab w:val="left" w:pos="880"/>
          <w:tab w:val="right" w:leader="dot" w:pos="9060"/>
        </w:tabs>
        <w:rPr>
          <w:rFonts w:eastAsiaTheme="minorEastAsia" w:cstheme="minorBidi"/>
          <w:smallCaps w:val="0"/>
          <w:noProof/>
          <w:sz w:val="22"/>
          <w:szCs w:val="22"/>
          <w:lang w:eastAsia="en-GB" w:bidi="ar-SA"/>
        </w:rPr>
      </w:pPr>
      <w:hyperlink w:anchor="_Toc536780023" w:history="1">
        <w:r w:rsidR="00AE2035" w:rsidRPr="00134C64">
          <w:rPr>
            <w:rStyle w:val="Hyperlink"/>
            <w:noProof/>
          </w:rPr>
          <w:t>3.3</w:t>
        </w:r>
        <w:r w:rsidR="00AE2035">
          <w:rPr>
            <w:rFonts w:eastAsiaTheme="minorEastAsia" w:cstheme="minorBidi"/>
            <w:smallCaps w:val="0"/>
            <w:noProof/>
            <w:sz w:val="22"/>
            <w:szCs w:val="22"/>
            <w:lang w:eastAsia="en-GB" w:bidi="ar-SA"/>
          </w:rPr>
          <w:tab/>
        </w:r>
        <w:r w:rsidR="00AE2035" w:rsidRPr="00134C64">
          <w:rPr>
            <w:rStyle w:val="Hyperlink"/>
            <w:noProof/>
          </w:rPr>
          <w:t>Safety of CB108 lactase</w:t>
        </w:r>
        <w:r w:rsidR="00AE2035">
          <w:rPr>
            <w:noProof/>
            <w:webHidden/>
          </w:rPr>
          <w:tab/>
        </w:r>
        <w:r w:rsidR="00AE2035">
          <w:rPr>
            <w:noProof/>
            <w:webHidden/>
          </w:rPr>
          <w:fldChar w:fldCharType="begin"/>
        </w:r>
        <w:r w:rsidR="00AE2035">
          <w:rPr>
            <w:noProof/>
            <w:webHidden/>
          </w:rPr>
          <w:instrText xml:space="preserve"> PAGEREF _Toc536780023 \h </w:instrText>
        </w:r>
        <w:r w:rsidR="00AE2035">
          <w:rPr>
            <w:noProof/>
            <w:webHidden/>
          </w:rPr>
        </w:r>
        <w:r w:rsidR="00AE2035">
          <w:rPr>
            <w:noProof/>
            <w:webHidden/>
          </w:rPr>
          <w:fldChar w:fldCharType="separate"/>
        </w:r>
        <w:r w:rsidR="00CD0E5D">
          <w:rPr>
            <w:noProof/>
            <w:webHidden/>
          </w:rPr>
          <w:t>12</w:t>
        </w:r>
        <w:r w:rsidR="00AE2035">
          <w:rPr>
            <w:noProof/>
            <w:webHidden/>
          </w:rPr>
          <w:fldChar w:fldCharType="end"/>
        </w:r>
      </w:hyperlink>
    </w:p>
    <w:p w14:paraId="76BE94C5" w14:textId="436965F1" w:rsidR="00AE2035" w:rsidRDefault="00006592">
      <w:pPr>
        <w:pStyle w:val="TOC3"/>
        <w:tabs>
          <w:tab w:val="left" w:pos="1100"/>
          <w:tab w:val="right" w:leader="dot" w:pos="9060"/>
        </w:tabs>
        <w:rPr>
          <w:rFonts w:eastAsiaTheme="minorEastAsia" w:cstheme="minorBidi"/>
          <w:i w:val="0"/>
          <w:iCs w:val="0"/>
          <w:noProof/>
          <w:sz w:val="22"/>
          <w:szCs w:val="22"/>
          <w:lang w:eastAsia="en-GB" w:bidi="ar-SA"/>
        </w:rPr>
      </w:pPr>
      <w:hyperlink w:anchor="_Toc536780024" w:history="1">
        <w:r w:rsidR="00AE2035" w:rsidRPr="00134C64">
          <w:rPr>
            <w:rStyle w:val="Hyperlink"/>
            <w:noProof/>
          </w:rPr>
          <w:t>3.3.1</w:t>
        </w:r>
        <w:r w:rsidR="00AE2035">
          <w:rPr>
            <w:rFonts w:eastAsiaTheme="minorEastAsia" w:cstheme="minorBidi"/>
            <w:i w:val="0"/>
            <w:iCs w:val="0"/>
            <w:noProof/>
            <w:sz w:val="22"/>
            <w:szCs w:val="22"/>
            <w:lang w:eastAsia="en-GB" w:bidi="ar-SA"/>
          </w:rPr>
          <w:tab/>
        </w:r>
        <w:r w:rsidR="00AE2035" w:rsidRPr="00134C64">
          <w:rPr>
            <w:rStyle w:val="Hyperlink"/>
            <w:noProof/>
          </w:rPr>
          <w:t>History of safe use of the enzyme</w:t>
        </w:r>
        <w:r w:rsidR="00AE2035">
          <w:rPr>
            <w:noProof/>
            <w:webHidden/>
          </w:rPr>
          <w:tab/>
        </w:r>
        <w:r w:rsidR="00AE2035">
          <w:rPr>
            <w:noProof/>
            <w:webHidden/>
          </w:rPr>
          <w:fldChar w:fldCharType="begin"/>
        </w:r>
        <w:r w:rsidR="00AE2035">
          <w:rPr>
            <w:noProof/>
            <w:webHidden/>
          </w:rPr>
          <w:instrText xml:space="preserve"> PAGEREF _Toc536780024 \h </w:instrText>
        </w:r>
        <w:r w:rsidR="00AE2035">
          <w:rPr>
            <w:noProof/>
            <w:webHidden/>
          </w:rPr>
        </w:r>
        <w:r w:rsidR="00AE2035">
          <w:rPr>
            <w:noProof/>
            <w:webHidden/>
          </w:rPr>
          <w:fldChar w:fldCharType="separate"/>
        </w:r>
        <w:r w:rsidR="00CD0E5D">
          <w:rPr>
            <w:noProof/>
            <w:webHidden/>
          </w:rPr>
          <w:t>12</w:t>
        </w:r>
        <w:r w:rsidR="00AE2035">
          <w:rPr>
            <w:noProof/>
            <w:webHidden/>
          </w:rPr>
          <w:fldChar w:fldCharType="end"/>
        </w:r>
      </w:hyperlink>
    </w:p>
    <w:p w14:paraId="085E46A0" w14:textId="5AB840CA" w:rsidR="00AE2035" w:rsidRDefault="00006592">
      <w:pPr>
        <w:pStyle w:val="TOC3"/>
        <w:tabs>
          <w:tab w:val="left" w:pos="1100"/>
          <w:tab w:val="right" w:leader="dot" w:pos="9060"/>
        </w:tabs>
        <w:rPr>
          <w:rFonts w:eastAsiaTheme="minorEastAsia" w:cstheme="minorBidi"/>
          <w:i w:val="0"/>
          <w:iCs w:val="0"/>
          <w:noProof/>
          <w:sz w:val="22"/>
          <w:szCs w:val="22"/>
          <w:lang w:eastAsia="en-GB" w:bidi="ar-SA"/>
        </w:rPr>
      </w:pPr>
      <w:hyperlink w:anchor="_Toc536780025" w:history="1">
        <w:r w:rsidR="00AE2035" w:rsidRPr="00134C64">
          <w:rPr>
            <w:rStyle w:val="Hyperlink"/>
            <w:noProof/>
          </w:rPr>
          <w:t>3.3.2</w:t>
        </w:r>
        <w:r w:rsidR="00AE2035">
          <w:rPr>
            <w:rFonts w:eastAsiaTheme="minorEastAsia" w:cstheme="minorBidi"/>
            <w:i w:val="0"/>
            <w:iCs w:val="0"/>
            <w:noProof/>
            <w:sz w:val="22"/>
            <w:szCs w:val="22"/>
            <w:lang w:eastAsia="en-GB" w:bidi="ar-SA"/>
          </w:rPr>
          <w:tab/>
        </w:r>
        <w:r w:rsidR="00AE2035" w:rsidRPr="00134C64">
          <w:rPr>
            <w:rStyle w:val="Hyperlink"/>
            <w:noProof/>
          </w:rPr>
          <w:t>Toxicology studies in animals</w:t>
        </w:r>
        <w:r w:rsidR="00AE2035">
          <w:rPr>
            <w:noProof/>
            <w:webHidden/>
          </w:rPr>
          <w:tab/>
        </w:r>
        <w:r w:rsidR="00AE2035">
          <w:rPr>
            <w:noProof/>
            <w:webHidden/>
          </w:rPr>
          <w:fldChar w:fldCharType="begin"/>
        </w:r>
        <w:r w:rsidR="00AE2035">
          <w:rPr>
            <w:noProof/>
            <w:webHidden/>
          </w:rPr>
          <w:instrText xml:space="preserve"> PAGEREF _Toc536780025 \h </w:instrText>
        </w:r>
        <w:r w:rsidR="00AE2035">
          <w:rPr>
            <w:noProof/>
            <w:webHidden/>
          </w:rPr>
        </w:r>
        <w:r w:rsidR="00AE2035">
          <w:rPr>
            <w:noProof/>
            <w:webHidden/>
          </w:rPr>
          <w:fldChar w:fldCharType="separate"/>
        </w:r>
        <w:r w:rsidR="00CD0E5D">
          <w:rPr>
            <w:noProof/>
            <w:webHidden/>
          </w:rPr>
          <w:t>12</w:t>
        </w:r>
        <w:r w:rsidR="00AE2035">
          <w:rPr>
            <w:noProof/>
            <w:webHidden/>
          </w:rPr>
          <w:fldChar w:fldCharType="end"/>
        </w:r>
      </w:hyperlink>
    </w:p>
    <w:p w14:paraId="23C821BF" w14:textId="646606CE" w:rsidR="00AE2035" w:rsidRDefault="00006592">
      <w:pPr>
        <w:pStyle w:val="TOC3"/>
        <w:tabs>
          <w:tab w:val="left" w:pos="1100"/>
          <w:tab w:val="right" w:leader="dot" w:pos="9060"/>
        </w:tabs>
        <w:rPr>
          <w:rFonts w:eastAsiaTheme="minorEastAsia" w:cstheme="minorBidi"/>
          <w:i w:val="0"/>
          <w:iCs w:val="0"/>
          <w:noProof/>
          <w:sz w:val="22"/>
          <w:szCs w:val="22"/>
          <w:lang w:eastAsia="en-GB" w:bidi="ar-SA"/>
        </w:rPr>
      </w:pPr>
      <w:hyperlink w:anchor="_Toc536780026" w:history="1">
        <w:r w:rsidR="00AE2035" w:rsidRPr="00134C64">
          <w:rPr>
            <w:rStyle w:val="Hyperlink"/>
            <w:noProof/>
          </w:rPr>
          <w:t>3.3.3</w:t>
        </w:r>
        <w:r w:rsidR="00AE2035">
          <w:rPr>
            <w:rFonts w:eastAsiaTheme="minorEastAsia" w:cstheme="minorBidi"/>
            <w:i w:val="0"/>
            <w:iCs w:val="0"/>
            <w:noProof/>
            <w:sz w:val="22"/>
            <w:szCs w:val="22"/>
            <w:lang w:eastAsia="en-GB" w:bidi="ar-SA"/>
          </w:rPr>
          <w:tab/>
        </w:r>
        <w:r w:rsidR="00AE2035" w:rsidRPr="00134C64">
          <w:rPr>
            <w:rStyle w:val="Hyperlink"/>
            <w:noProof/>
          </w:rPr>
          <w:t>Genotoxicity assays</w:t>
        </w:r>
        <w:r w:rsidR="00AE2035">
          <w:rPr>
            <w:noProof/>
            <w:webHidden/>
          </w:rPr>
          <w:tab/>
        </w:r>
        <w:r w:rsidR="00AE2035">
          <w:rPr>
            <w:noProof/>
            <w:webHidden/>
          </w:rPr>
          <w:fldChar w:fldCharType="begin"/>
        </w:r>
        <w:r w:rsidR="00AE2035">
          <w:rPr>
            <w:noProof/>
            <w:webHidden/>
          </w:rPr>
          <w:instrText xml:space="preserve"> PAGEREF _Toc536780026 \h </w:instrText>
        </w:r>
        <w:r w:rsidR="00AE2035">
          <w:rPr>
            <w:noProof/>
            <w:webHidden/>
          </w:rPr>
        </w:r>
        <w:r w:rsidR="00AE2035">
          <w:rPr>
            <w:noProof/>
            <w:webHidden/>
          </w:rPr>
          <w:fldChar w:fldCharType="separate"/>
        </w:r>
        <w:r w:rsidR="00CD0E5D">
          <w:rPr>
            <w:noProof/>
            <w:webHidden/>
          </w:rPr>
          <w:t>14</w:t>
        </w:r>
        <w:r w:rsidR="00AE2035">
          <w:rPr>
            <w:noProof/>
            <w:webHidden/>
          </w:rPr>
          <w:fldChar w:fldCharType="end"/>
        </w:r>
      </w:hyperlink>
    </w:p>
    <w:p w14:paraId="4FC36A03" w14:textId="1B34263E" w:rsidR="00AE2035" w:rsidRDefault="00006592">
      <w:pPr>
        <w:pStyle w:val="TOC3"/>
        <w:tabs>
          <w:tab w:val="left" w:pos="1100"/>
          <w:tab w:val="right" w:leader="dot" w:pos="9060"/>
        </w:tabs>
        <w:rPr>
          <w:rFonts w:eastAsiaTheme="minorEastAsia" w:cstheme="minorBidi"/>
          <w:i w:val="0"/>
          <w:iCs w:val="0"/>
          <w:noProof/>
          <w:sz w:val="22"/>
          <w:szCs w:val="22"/>
          <w:lang w:eastAsia="en-GB" w:bidi="ar-SA"/>
        </w:rPr>
      </w:pPr>
      <w:hyperlink w:anchor="_Toc536780027" w:history="1">
        <w:r w:rsidR="00AE2035" w:rsidRPr="00134C64">
          <w:rPr>
            <w:rStyle w:val="Hyperlink"/>
            <w:noProof/>
          </w:rPr>
          <w:t>3.3.4</w:t>
        </w:r>
        <w:r w:rsidR="00AE2035">
          <w:rPr>
            <w:rFonts w:eastAsiaTheme="minorEastAsia" w:cstheme="minorBidi"/>
            <w:i w:val="0"/>
            <w:iCs w:val="0"/>
            <w:noProof/>
            <w:sz w:val="22"/>
            <w:szCs w:val="22"/>
            <w:lang w:eastAsia="en-GB" w:bidi="ar-SA"/>
          </w:rPr>
          <w:tab/>
        </w:r>
        <w:r w:rsidR="00AE2035" w:rsidRPr="00134C64">
          <w:rPr>
            <w:rStyle w:val="Hyperlink"/>
            <w:noProof/>
          </w:rPr>
          <w:t>Bioinformatics concerning potential for toxicity</w:t>
        </w:r>
        <w:r w:rsidR="00AE2035">
          <w:rPr>
            <w:noProof/>
            <w:webHidden/>
          </w:rPr>
          <w:tab/>
        </w:r>
        <w:r w:rsidR="00AE2035">
          <w:rPr>
            <w:noProof/>
            <w:webHidden/>
          </w:rPr>
          <w:fldChar w:fldCharType="begin"/>
        </w:r>
        <w:r w:rsidR="00AE2035">
          <w:rPr>
            <w:noProof/>
            <w:webHidden/>
          </w:rPr>
          <w:instrText xml:space="preserve"> PAGEREF _Toc536780027 \h </w:instrText>
        </w:r>
        <w:r w:rsidR="00AE2035">
          <w:rPr>
            <w:noProof/>
            <w:webHidden/>
          </w:rPr>
        </w:r>
        <w:r w:rsidR="00AE2035">
          <w:rPr>
            <w:noProof/>
            <w:webHidden/>
          </w:rPr>
          <w:fldChar w:fldCharType="separate"/>
        </w:r>
        <w:r w:rsidR="00CD0E5D">
          <w:rPr>
            <w:noProof/>
            <w:webHidden/>
          </w:rPr>
          <w:t>16</w:t>
        </w:r>
        <w:r w:rsidR="00AE2035">
          <w:rPr>
            <w:noProof/>
            <w:webHidden/>
          </w:rPr>
          <w:fldChar w:fldCharType="end"/>
        </w:r>
      </w:hyperlink>
    </w:p>
    <w:p w14:paraId="16C6D5D3" w14:textId="6CD7A0FF" w:rsidR="00AE2035" w:rsidRDefault="00006592">
      <w:pPr>
        <w:pStyle w:val="TOC3"/>
        <w:tabs>
          <w:tab w:val="left" w:pos="1100"/>
          <w:tab w:val="right" w:leader="dot" w:pos="9060"/>
        </w:tabs>
        <w:rPr>
          <w:rFonts w:eastAsiaTheme="minorEastAsia" w:cstheme="minorBidi"/>
          <w:i w:val="0"/>
          <w:iCs w:val="0"/>
          <w:noProof/>
          <w:sz w:val="22"/>
          <w:szCs w:val="22"/>
          <w:lang w:eastAsia="en-GB" w:bidi="ar-SA"/>
        </w:rPr>
      </w:pPr>
      <w:hyperlink w:anchor="_Toc536780028" w:history="1">
        <w:r w:rsidR="00AE2035" w:rsidRPr="00134C64">
          <w:rPr>
            <w:rStyle w:val="Hyperlink"/>
            <w:noProof/>
          </w:rPr>
          <w:t>3.3.5</w:t>
        </w:r>
        <w:r w:rsidR="00AE2035">
          <w:rPr>
            <w:rFonts w:eastAsiaTheme="minorEastAsia" w:cstheme="minorBidi"/>
            <w:i w:val="0"/>
            <w:iCs w:val="0"/>
            <w:noProof/>
            <w:sz w:val="22"/>
            <w:szCs w:val="22"/>
            <w:lang w:eastAsia="en-GB" w:bidi="ar-SA"/>
          </w:rPr>
          <w:tab/>
        </w:r>
        <w:r w:rsidR="00AE2035" w:rsidRPr="00134C64">
          <w:rPr>
            <w:rStyle w:val="Hyperlink"/>
            <w:noProof/>
          </w:rPr>
          <w:t>Potential for allergenicity</w:t>
        </w:r>
        <w:r w:rsidR="00AE2035">
          <w:rPr>
            <w:noProof/>
            <w:webHidden/>
          </w:rPr>
          <w:tab/>
        </w:r>
        <w:r w:rsidR="00AE2035">
          <w:rPr>
            <w:noProof/>
            <w:webHidden/>
          </w:rPr>
          <w:fldChar w:fldCharType="begin"/>
        </w:r>
        <w:r w:rsidR="00AE2035">
          <w:rPr>
            <w:noProof/>
            <w:webHidden/>
          </w:rPr>
          <w:instrText xml:space="preserve"> PAGEREF _Toc536780028 \h </w:instrText>
        </w:r>
        <w:r w:rsidR="00AE2035">
          <w:rPr>
            <w:noProof/>
            <w:webHidden/>
          </w:rPr>
        </w:r>
        <w:r w:rsidR="00AE2035">
          <w:rPr>
            <w:noProof/>
            <w:webHidden/>
          </w:rPr>
          <w:fldChar w:fldCharType="separate"/>
        </w:r>
        <w:r w:rsidR="00CD0E5D">
          <w:rPr>
            <w:noProof/>
            <w:webHidden/>
          </w:rPr>
          <w:t>16</w:t>
        </w:r>
        <w:r w:rsidR="00AE2035">
          <w:rPr>
            <w:noProof/>
            <w:webHidden/>
          </w:rPr>
          <w:fldChar w:fldCharType="end"/>
        </w:r>
      </w:hyperlink>
    </w:p>
    <w:p w14:paraId="6505C63C" w14:textId="1A1EEB8C" w:rsidR="00AE2035" w:rsidRDefault="00006592">
      <w:pPr>
        <w:pStyle w:val="TOC3"/>
        <w:tabs>
          <w:tab w:val="left" w:pos="1100"/>
          <w:tab w:val="right" w:leader="dot" w:pos="9060"/>
        </w:tabs>
        <w:rPr>
          <w:rFonts w:eastAsiaTheme="minorEastAsia" w:cstheme="minorBidi"/>
          <w:i w:val="0"/>
          <w:iCs w:val="0"/>
          <w:noProof/>
          <w:sz w:val="22"/>
          <w:szCs w:val="22"/>
          <w:lang w:eastAsia="en-GB" w:bidi="ar-SA"/>
        </w:rPr>
      </w:pPr>
      <w:hyperlink w:anchor="_Toc536780029" w:history="1">
        <w:r w:rsidR="00AE2035" w:rsidRPr="00134C64">
          <w:rPr>
            <w:rStyle w:val="Hyperlink"/>
            <w:noProof/>
          </w:rPr>
          <w:t>3.3.6</w:t>
        </w:r>
        <w:r w:rsidR="00AE2035">
          <w:rPr>
            <w:rFonts w:eastAsiaTheme="minorEastAsia" w:cstheme="minorBidi"/>
            <w:i w:val="0"/>
            <w:iCs w:val="0"/>
            <w:noProof/>
            <w:sz w:val="22"/>
            <w:szCs w:val="22"/>
            <w:lang w:eastAsia="en-GB" w:bidi="ar-SA"/>
          </w:rPr>
          <w:tab/>
        </w:r>
        <w:r w:rsidR="00AE2035" w:rsidRPr="00134C64">
          <w:rPr>
            <w:rStyle w:val="Hyperlink"/>
            <w:noProof/>
          </w:rPr>
          <w:t>Approvals by other regulatory agencies</w:t>
        </w:r>
        <w:r w:rsidR="00AE2035">
          <w:rPr>
            <w:noProof/>
            <w:webHidden/>
          </w:rPr>
          <w:tab/>
        </w:r>
        <w:r w:rsidR="00AE2035">
          <w:rPr>
            <w:noProof/>
            <w:webHidden/>
          </w:rPr>
          <w:fldChar w:fldCharType="begin"/>
        </w:r>
        <w:r w:rsidR="00AE2035">
          <w:rPr>
            <w:noProof/>
            <w:webHidden/>
          </w:rPr>
          <w:instrText xml:space="preserve"> PAGEREF _Toc536780029 \h </w:instrText>
        </w:r>
        <w:r w:rsidR="00AE2035">
          <w:rPr>
            <w:noProof/>
            <w:webHidden/>
          </w:rPr>
        </w:r>
        <w:r w:rsidR="00AE2035">
          <w:rPr>
            <w:noProof/>
            <w:webHidden/>
          </w:rPr>
          <w:fldChar w:fldCharType="separate"/>
        </w:r>
        <w:r w:rsidR="00CD0E5D">
          <w:rPr>
            <w:noProof/>
            <w:webHidden/>
          </w:rPr>
          <w:t>17</w:t>
        </w:r>
        <w:r w:rsidR="00AE2035">
          <w:rPr>
            <w:noProof/>
            <w:webHidden/>
          </w:rPr>
          <w:fldChar w:fldCharType="end"/>
        </w:r>
      </w:hyperlink>
    </w:p>
    <w:p w14:paraId="2992C9AF" w14:textId="25A3D7BA" w:rsidR="00AE2035" w:rsidRDefault="00006592">
      <w:pPr>
        <w:pStyle w:val="TOC1"/>
        <w:tabs>
          <w:tab w:val="right" w:leader="dot" w:pos="9060"/>
        </w:tabs>
        <w:rPr>
          <w:rFonts w:eastAsiaTheme="minorEastAsia" w:cstheme="minorBidi"/>
          <w:b w:val="0"/>
          <w:bCs w:val="0"/>
          <w:caps w:val="0"/>
          <w:noProof/>
          <w:sz w:val="22"/>
          <w:szCs w:val="22"/>
          <w:lang w:eastAsia="en-GB" w:bidi="ar-SA"/>
        </w:rPr>
      </w:pPr>
      <w:hyperlink w:anchor="_Toc536780030" w:history="1">
        <w:r w:rsidR="00AE2035" w:rsidRPr="00134C64">
          <w:rPr>
            <w:rStyle w:val="Hyperlink"/>
            <w:noProof/>
          </w:rPr>
          <w:t>4 Conclusion</w:t>
        </w:r>
        <w:r w:rsidR="00AE2035">
          <w:rPr>
            <w:noProof/>
            <w:webHidden/>
          </w:rPr>
          <w:tab/>
        </w:r>
        <w:r w:rsidR="00AE2035">
          <w:rPr>
            <w:noProof/>
            <w:webHidden/>
          </w:rPr>
          <w:fldChar w:fldCharType="begin"/>
        </w:r>
        <w:r w:rsidR="00AE2035">
          <w:rPr>
            <w:noProof/>
            <w:webHidden/>
          </w:rPr>
          <w:instrText xml:space="preserve"> PAGEREF _Toc536780030 \h </w:instrText>
        </w:r>
        <w:r w:rsidR="00AE2035">
          <w:rPr>
            <w:noProof/>
            <w:webHidden/>
          </w:rPr>
        </w:r>
        <w:r w:rsidR="00AE2035">
          <w:rPr>
            <w:noProof/>
            <w:webHidden/>
          </w:rPr>
          <w:fldChar w:fldCharType="separate"/>
        </w:r>
        <w:r w:rsidR="00CD0E5D">
          <w:rPr>
            <w:noProof/>
            <w:webHidden/>
          </w:rPr>
          <w:t>17</w:t>
        </w:r>
        <w:r w:rsidR="00AE2035">
          <w:rPr>
            <w:noProof/>
            <w:webHidden/>
          </w:rPr>
          <w:fldChar w:fldCharType="end"/>
        </w:r>
      </w:hyperlink>
    </w:p>
    <w:p w14:paraId="7F5008E6" w14:textId="709CF33C" w:rsidR="00AE2035" w:rsidRDefault="00006592">
      <w:pPr>
        <w:pStyle w:val="TOC1"/>
        <w:tabs>
          <w:tab w:val="right" w:leader="dot" w:pos="9060"/>
        </w:tabs>
        <w:rPr>
          <w:rFonts w:eastAsiaTheme="minorEastAsia" w:cstheme="minorBidi"/>
          <w:b w:val="0"/>
          <w:bCs w:val="0"/>
          <w:caps w:val="0"/>
          <w:noProof/>
          <w:sz w:val="22"/>
          <w:szCs w:val="22"/>
          <w:lang w:eastAsia="en-GB" w:bidi="ar-SA"/>
        </w:rPr>
      </w:pPr>
      <w:hyperlink w:anchor="_Toc536780031" w:history="1">
        <w:r w:rsidR="00AE2035" w:rsidRPr="00134C64">
          <w:rPr>
            <w:rStyle w:val="Hyperlink"/>
            <w:noProof/>
          </w:rPr>
          <w:t>5 References</w:t>
        </w:r>
        <w:r w:rsidR="00AE2035">
          <w:rPr>
            <w:noProof/>
            <w:webHidden/>
          </w:rPr>
          <w:tab/>
        </w:r>
        <w:r w:rsidR="00AE2035">
          <w:rPr>
            <w:noProof/>
            <w:webHidden/>
          </w:rPr>
          <w:fldChar w:fldCharType="begin"/>
        </w:r>
        <w:r w:rsidR="00AE2035">
          <w:rPr>
            <w:noProof/>
            <w:webHidden/>
          </w:rPr>
          <w:instrText xml:space="preserve"> PAGEREF _Toc536780031 \h </w:instrText>
        </w:r>
        <w:r w:rsidR="00AE2035">
          <w:rPr>
            <w:noProof/>
            <w:webHidden/>
          </w:rPr>
        </w:r>
        <w:r w:rsidR="00AE2035">
          <w:rPr>
            <w:noProof/>
            <w:webHidden/>
          </w:rPr>
          <w:fldChar w:fldCharType="separate"/>
        </w:r>
        <w:r w:rsidR="00CD0E5D">
          <w:rPr>
            <w:noProof/>
            <w:webHidden/>
          </w:rPr>
          <w:t>18</w:t>
        </w:r>
        <w:r w:rsidR="00AE2035">
          <w:rPr>
            <w:noProof/>
            <w:webHidden/>
          </w:rPr>
          <w:fldChar w:fldCharType="end"/>
        </w:r>
      </w:hyperlink>
    </w:p>
    <w:p w14:paraId="305F66F1" w14:textId="6BE37DE8" w:rsidR="00562917" w:rsidRDefault="00326D85" w:rsidP="00051ED9">
      <w:r>
        <w:fldChar w:fldCharType="end"/>
      </w:r>
    </w:p>
    <w:p w14:paraId="56FCE77E" w14:textId="77777777" w:rsidR="00E066BA" w:rsidRDefault="00E066BA" w:rsidP="00051ED9"/>
    <w:p w14:paraId="3F49B29A" w14:textId="77777777" w:rsidR="00051ED9" w:rsidRDefault="00562917" w:rsidP="00772BDC">
      <w:r w:rsidRPr="00E203C2">
        <w:lastRenderedPageBreak/>
        <w:br w:type="page"/>
      </w:r>
    </w:p>
    <w:p w14:paraId="5456C740" w14:textId="024AFF4D" w:rsidR="0066023B" w:rsidRPr="00264849" w:rsidRDefault="00D46F50" w:rsidP="001C546D">
      <w:pPr>
        <w:pStyle w:val="Heading1"/>
      </w:pPr>
      <w:bookmarkStart w:id="5" w:name="_Toc501699816"/>
      <w:bookmarkStart w:id="6" w:name="_Toc521683411"/>
      <w:bookmarkStart w:id="7" w:name="_Toc526252523"/>
      <w:bookmarkStart w:id="8" w:name="_Toc536779998"/>
      <w:r>
        <w:lastRenderedPageBreak/>
        <w:t>1.</w:t>
      </w:r>
      <w:r>
        <w:tab/>
      </w:r>
      <w:r w:rsidR="0066023B" w:rsidRPr="00274C3A">
        <w:t>Introduction</w:t>
      </w:r>
      <w:bookmarkEnd w:id="5"/>
      <w:bookmarkEnd w:id="6"/>
      <w:bookmarkEnd w:id="7"/>
      <w:bookmarkEnd w:id="8"/>
    </w:p>
    <w:p w14:paraId="3B9D2106" w14:textId="5FA7C3B4" w:rsidR="006170EC" w:rsidRPr="006170EC" w:rsidRDefault="006170EC" w:rsidP="006170EC">
      <w:pPr>
        <w:tabs>
          <w:tab w:val="left" w:pos="993"/>
        </w:tabs>
        <w:rPr>
          <w:rFonts w:eastAsia="Calibri"/>
          <w:lang w:eastAsia="en-AU"/>
        </w:rPr>
      </w:pPr>
      <w:bookmarkStart w:id="9" w:name="_Toc501699817"/>
      <w:bookmarkEnd w:id="9"/>
      <w:r w:rsidRPr="006170EC">
        <w:rPr>
          <w:rFonts w:eastAsia="Calibri"/>
          <w:lang w:eastAsia="en-AU"/>
        </w:rPr>
        <w:t>FSANZ received an application from</w:t>
      </w:r>
      <w:r w:rsidRPr="006170EC">
        <w:rPr>
          <w:rFonts w:eastAsia="Calibri"/>
        </w:rPr>
        <w:t xml:space="preserve"> </w:t>
      </w:r>
      <w:r w:rsidR="00917743" w:rsidRPr="00917743">
        <w:rPr>
          <w:rFonts w:eastAsia="Calibri"/>
          <w:lang w:eastAsia="en-AU"/>
        </w:rPr>
        <w:t>DuPont Australia Pty Ltd</w:t>
      </w:r>
      <w:r w:rsidR="006401E7">
        <w:rPr>
          <w:rFonts w:eastAsia="Calibri"/>
          <w:lang w:eastAsia="en-AU"/>
        </w:rPr>
        <w:t xml:space="preserve">, </w:t>
      </w:r>
      <w:r w:rsidRPr="006170EC">
        <w:rPr>
          <w:rFonts w:eastAsia="Calibri"/>
          <w:lang w:eastAsia="en-AU"/>
        </w:rPr>
        <w:t>seeking permission for a new microbial source for the already permitted enzyme</w:t>
      </w:r>
      <w:r w:rsidR="006401E7">
        <w:rPr>
          <w:rFonts w:eastAsia="Calibri"/>
          <w:lang w:eastAsia="en-AU"/>
        </w:rPr>
        <w:t>,</w:t>
      </w:r>
      <w:r w:rsidR="006401E7" w:rsidRPr="006401E7">
        <w:rPr>
          <w:lang w:bidi="ar-SA"/>
        </w:rPr>
        <w:t xml:space="preserve"> </w:t>
      </w:r>
      <w:r w:rsidR="006401E7" w:rsidRPr="006401E7">
        <w:rPr>
          <w:rFonts w:eastAsia="Calibri"/>
          <w:lang w:eastAsia="en-AU"/>
        </w:rPr>
        <w:t>β-galactosidase</w:t>
      </w:r>
      <w:r w:rsidR="006401E7" w:rsidRPr="006401E7">
        <w:rPr>
          <w:rFonts w:eastAsia="Calibri"/>
          <w:lang w:val="en-AU" w:eastAsia="en-AU"/>
        </w:rPr>
        <w:t xml:space="preserve"> </w:t>
      </w:r>
      <w:r w:rsidRPr="006170EC">
        <w:rPr>
          <w:rFonts w:eastAsia="Calibri"/>
          <w:lang w:eastAsia="en-AU"/>
        </w:rPr>
        <w:t>(EC 3.2.1.23)</w:t>
      </w:r>
      <w:r w:rsidR="00A74FB5">
        <w:rPr>
          <w:rFonts w:eastAsia="Calibri"/>
          <w:lang w:eastAsia="en-AU"/>
        </w:rPr>
        <w:t>,</w:t>
      </w:r>
      <w:r w:rsidRPr="006170EC">
        <w:rPr>
          <w:rFonts w:eastAsia="Calibri"/>
          <w:lang w:eastAsia="en-AU"/>
        </w:rPr>
        <w:t xml:space="preserve"> as a processing aid. </w:t>
      </w:r>
    </w:p>
    <w:p w14:paraId="1608A4D2" w14:textId="77777777" w:rsidR="006170EC" w:rsidRPr="006170EC" w:rsidRDefault="006170EC" w:rsidP="006170EC">
      <w:pPr>
        <w:tabs>
          <w:tab w:val="left" w:pos="993"/>
        </w:tabs>
        <w:rPr>
          <w:rFonts w:eastAsia="Calibri"/>
          <w:lang w:eastAsia="en-AU"/>
        </w:rPr>
      </w:pPr>
    </w:p>
    <w:p w14:paraId="64A7C442" w14:textId="7656B063" w:rsidR="006170EC" w:rsidRPr="006170EC" w:rsidRDefault="006170EC" w:rsidP="006170EC">
      <w:pPr>
        <w:tabs>
          <w:tab w:val="left" w:pos="993"/>
        </w:tabs>
        <w:rPr>
          <w:rFonts w:eastAsia="Calibri"/>
          <w:lang w:eastAsia="en-AU"/>
        </w:rPr>
      </w:pPr>
      <w:r w:rsidRPr="006170EC">
        <w:rPr>
          <w:rFonts w:eastAsia="Calibri"/>
          <w:lang w:eastAsia="en-AU"/>
        </w:rPr>
        <w:t>The enzyme designate</w:t>
      </w:r>
      <w:r w:rsidR="005F0EDC">
        <w:rPr>
          <w:rFonts w:eastAsia="Calibri"/>
          <w:lang w:eastAsia="en-AU"/>
        </w:rPr>
        <w:t>d</w:t>
      </w:r>
      <w:r w:rsidRPr="006170EC">
        <w:rPr>
          <w:rFonts w:eastAsia="Calibri"/>
          <w:lang w:eastAsia="en-AU"/>
        </w:rPr>
        <w:t xml:space="preserve"> “CB108 Lactase” </w:t>
      </w:r>
      <w:r w:rsidR="005F0EDC">
        <w:rPr>
          <w:rFonts w:eastAsia="Calibri"/>
          <w:lang w:eastAsia="en-AU"/>
        </w:rPr>
        <w:t>in this report,</w:t>
      </w:r>
      <w:r w:rsidR="003E1E7D">
        <w:rPr>
          <w:rFonts w:eastAsia="Calibri"/>
          <w:lang w:eastAsia="en-AU"/>
        </w:rPr>
        <w:t xml:space="preserve"> </w:t>
      </w:r>
      <w:r w:rsidRPr="006170EC">
        <w:rPr>
          <w:rFonts w:eastAsia="Calibri"/>
          <w:lang w:eastAsia="en-AU"/>
        </w:rPr>
        <w:t xml:space="preserve">is produced by submerged fermentation of a genetically modified (GM) strain of </w:t>
      </w:r>
      <w:r w:rsidRPr="006170EC">
        <w:rPr>
          <w:rFonts w:eastAsia="Calibri"/>
          <w:i/>
          <w:lang w:eastAsia="en-AU"/>
        </w:rPr>
        <w:t xml:space="preserve">Bacillus subtilis </w:t>
      </w:r>
      <w:r w:rsidRPr="006170EC">
        <w:rPr>
          <w:rFonts w:eastAsia="Calibri"/>
          <w:lang w:eastAsia="en-AU"/>
        </w:rPr>
        <w:t xml:space="preserve">carrying the lactase gene from </w:t>
      </w:r>
      <w:r w:rsidRPr="006170EC">
        <w:rPr>
          <w:rFonts w:eastAsia="Calibri"/>
          <w:i/>
          <w:lang w:eastAsia="en-AU"/>
        </w:rPr>
        <w:t>Bifidobacterium bifidum</w:t>
      </w:r>
      <w:r w:rsidRPr="006170EC">
        <w:rPr>
          <w:rFonts w:eastAsia="Calibri"/>
          <w:lang w:eastAsia="en-AU"/>
        </w:rPr>
        <w:t xml:space="preserve"> encoding the wild-type truncated lactase enzyme. </w:t>
      </w:r>
    </w:p>
    <w:p w14:paraId="13210C1E" w14:textId="77777777" w:rsidR="006170EC" w:rsidRPr="006170EC" w:rsidRDefault="006170EC" w:rsidP="006170EC">
      <w:pPr>
        <w:tabs>
          <w:tab w:val="left" w:pos="993"/>
        </w:tabs>
        <w:rPr>
          <w:rFonts w:eastAsia="Calibri"/>
          <w:lang w:eastAsia="en-AU"/>
        </w:rPr>
      </w:pPr>
    </w:p>
    <w:p w14:paraId="75DAA334" w14:textId="0C4FE88A" w:rsidR="006170EC" w:rsidRPr="006170EC" w:rsidRDefault="006170EC" w:rsidP="006170EC">
      <w:pPr>
        <w:tabs>
          <w:tab w:val="left" w:pos="993"/>
        </w:tabs>
        <w:rPr>
          <w:rFonts w:eastAsia="Calibri"/>
          <w:lang w:eastAsia="en-AU"/>
        </w:rPr>
      </w:pPr>
      <w:r w:rsidRPr="006170EC">
        <w:rPr>
          <w:rFonts w:eastAsia="Calibri"/>
          <w:lang w:eastAsia="en-AU"/>
        </w:rPr>
        <w:t>If approved</w:t>
      </w:r>
      <w:r w:rsidR="000E3EC9">
        <w:rPr>
          <w:rFonts w:eastAsia="Calibri"/>
          <w:lang w:eastAsia="en-AU"/>
        </w:rPr>
        <w:t>,</w:t>
      </w:r>
      <w:r w:rsidRPr="006170EC">
        <w:rPr>
          <w:rFonts w:eastAsia="Calibri"/>
          <w:lang w:eastAsia="en-AU"/>
        </w:rPr>
        <w:t xml:space="preserve"> CB108 Lactase will be used in lactose-reducing enzyme preparations for certain dairy foods (e.g. milk, yogurt, cheese) at a level consistent with Good Manufacturing Practice (GMP). When added to dairy foods, CB108 Lactase reduces the levels of lactose and produces galacto</w:t>
      </w:r>
      <w:r w:rsidR="00123001">
        <w:rPr>
          <w:rFonts w:eastAsia="Calibri"/>
          <w:lang w:eastAsia="en-AU"/>
        </w:rPr>
        <w:t>-</w:t>
      </w:r>
      <w:r w:rsidRPr="006170EC">
        <w:rPr>
          <w:rFonts w:eastAsia="Calibri"/>
          <w:lang w:eastAsia="en-AU"/>
        </w:rPr>
        <w:t xml:space="preserve">oligosaccharides (GOS), a dietary fibre, </w:t>
      </w:r>
      <w:r w:rsidRPr="006170EC">
        <w:rPr>
          <w:rFonts w:eastAsia="Calibri"/>
          <w:i/>
          <w:lang w:eastAsia="en-AU"/>
        </w:rPr>
        <w:t>in situ</w:t>
      </w:r>
      <w:r w:rsidRPr="006170EC">
        <w:rPr>
          <w:rFonts w:eastAsia="Calibri"/>
          <w:lang w:eastAsia="en-AU"/>
        </w:rPr>
        <w:t xml:space="preserve"> within those foods. </w:t>
      </w:r>
      <w:r w:rsidR="006401E7" w:rsidRPr="006401E7">
        <w:rPr>
          <w:rFonts w:eastAsia="Calibri"/>
          <w:lang w:eastAsia="en-AU"/>
        </w:rPr>
        <w:t>This β-galactosidase will also be used in the production of</w:t>
      </w:r>
      <w:r w:rsidR="00AA233D">
        <w:rPr>
          <w:rFonts w:eastAsia="Calibri"/>
          <w:lang w:eastAsia="en-AU"/>
        </w:rPr>
        <w:t xml:space="preserve"> </w:t>
      </w:r>
      <w:r w:rsidRPr="006170EC">
        <w:rPr>
          <w:rFonts w:eastAsia="Calibri"/>
          <w:lang w:eastAsia="en-AU"/>
        </w:rPr>
        <w:t>GOS</w:t>
      </w:r>
      <w:r w:rsidR="006401E7">
        <w:rPr>
          <w:rFonts w:eastAsia="Calibri"/>
          <w:lang w:eastAsia="en-AU"/>
        </w:rPr>
        <w:t>, which</w:t>
      </w:r>
      <w:r w:rsidRPr="006170EC">
        <w:rPr>
          <w:rFonts w:eastAsia="Calibri"/>
          <w:lang w:eastAsia="en-AU"/>
        </w:rPr>
        <w:t xml:space="preserve"> is primarily used in infant formula products</w:t>
      </w:r>
      <w:r w:rsidRPr="006170EC">
        <w:rPr>
          <w:rFonts w:eastAsia="Calibri"/>
        </w:rPr>
        <w:t>.</w:t>
      </w:r>
    </w:p>
    <w:p w14:paraId="5FB3E698" w14:textId="77777777" w:rsidR="006170EC" w:rsidRPr="006170EC" w:rsidRDefault="006170EC" w:rsidP="006170EC">
      <w:pPr>
        <w:tabs>
          <w:tab w:val="left" w:pos="993"/>
        </w:tabs>
        <w:rPr>
          <w:rFonts w:eastAsia="Calibri"/>
          <w:lang w:eastAsia="en-AU"/>
        </w:rPr>
      </w:pPr>
    </w:p>
    <w:p w14:paraId="13A233DB" w14:textId="3F53C777" w:rsidR="006170EC" w:rsidRDefault="006170EC" w:rsidP="006170EC">
      <w:pPr>
        <w:tabs>
          <w:tab w:val="left" w:pos="993"/>
        </w:tabs>
        <w:rPr>
          <w:rFonts w:eastAsia="Calibri"/>
          <w:lang w:eastAsia="en-AU"/>
        </w:rPr>
      </w:pPr>
      <w:r w:rsidRPr="006170EC">
        <w:rPr>
          <w:rFonts w:eastAsia="Calibri"/>
          <w:lang w:eastAsia="en-AU"/>
        </w:rPr>
        <w:t xml:space="preserve">CB108 Lactase will be used as a processing aid at low levels and is either not present in the final food or present in insignificant quantities having no technical function in the final food. It has been determined GRAS in the US and is approved in Denmark and France. It is in the process of being </w:t>
      </w:r>
      <w:r w:rsidR="00F735E0" w:rsidRPr="006170EC">
        <w:rPr>
          <w:rFonts w:eastAsia="Calibri"/>
          <w:lang w:eastAsia="en-AU"/>
        </w:rPr>
        <w:t>a</w:t>
      </w:r>
      <w:r w:rsidR="00F735E0">
        <w:rPr>
          <w:rFonts w:eastAsia="Calibri"/>
          <w:lang w:eastAsia="en-AU"/>
        </w:rPr>
        <w:t xml:space="preserve">ssessed </w:t>
      </w:r>
      <w:r w:rsidRPr="006170EC">
        <w:rPr>
          <w:rFonts w:eastAsia="Calibri"/>
          <w:lang w:eastAsia="en-AU"/>
        </w:rPr>
        <w:t xml:space="preserve">in </w:t>
      </w:r>
      <w:r w:rsidRPr="00F735E0">
        <w:rPr>
          <w:rFonts w:eastAsia="Calibri"/>
          <w:lang w:eastAsia="en-AU"/>
        </w:rPr>
        <w:t>Canada.</w:t>
      </w:r>
    </w:p>
    <w:p w14:paraId="6693E0E0" w14:textId="6D0A6A37" w:rsidR="0066023B" w:rsidRPr="0097041A" w:rsidRDefault="0066023B" w:rsidP="001C546D">
      <w:pPr>
        <w:pStyle w:val="Heading2"/>
      </w:pPr>
      <w:bookmarkStart w:id="10" w:name="_Toc521683412"/>
      <w:bookmarkStart w:id="11" w:name="_Toc526252524"/>
      <w:bookmarkStart w:id="12" w:name="_Toc536779999"/>
      <w:r w:rsidRPr="00274C3A">
        <w:t>1.1</w:t>
      </w:r>
      <w:r w:rsidRPr="00274C3A">
        <w:tab/>
        <w:t xml:space="preserve">Objectives of the </w:t>
      </w:r>
      <w:r w:rsidRPr="0021783D">
        <w:t>assessment</w:t>
      </w:r>
      <w:bookmarkEnd w:id="10"/>
      <w:bookmarkEnd w:id="11"/>
      <w:bookmarkEnd w:id="12"/>
    </w:p>
    <w:p w14:paraId="5226F21A" w14:textId="77777777" w:rsidR="0066023B" w:rsidRPr="00B659CB" w:rsidRDefault="0066023B" w:rsidP="0066023B">
      <w:r w:rsidRPr="00B659CB">
        <w:t>The objectives of this risk assessment were to:</w:t>
      </w:r>
    </w:p>
    <w:p w14:paraId="3B22AB88" w14:textId="77777777" w:rsidR="0066023B" w:rsidRPr="00B659CB" w:rsidRDefault="0066023B" w:rsidP="0066023B"/>
    <w:p w14:paraId="3C1B6350" w14:textId="005C878B" w:rsidR="0066023B" w:rsidRDefault="0066023B" w:rsidP="00096F3D">
      <w:pPr>
        <w:pStyle w:val="ListParagraph"/>
        <w:numPr>
          <w:ilvl w:val="0"/>
          <w:numId w:val="4"/>
        </w:numPr>
      </w:pPr>
      <w:r w:rsidRPr="00B659CB">
        <w:t xml:space="preserve">determine whether the proposed purpose is clearly stated and that the enzyme achieves its technological function in the quantity and form proposed to </w:t>
      </w:r>
      <w:r>
        <w:t>be used as a food processing aid</w:t>
      </w:r>
    </w:p>
    <w:p w14:paraId="78C8A28E" w14:textId="77777777" w:rsidR="00096F3D" w:rsidRPr="00B659CB" w:rsidRDefault="00096F3D" w:rsidP="00096F3D">
      <w:pPr>
        <w:pStyle w:val="ListParagraph"/>
        <w:ind w:left="930"/>
      </w:pPr>
    </w:p>
    <w:p w14:paraId="6F64D265" w14:textId="1B7C4661" w:rsidR="00096F3D" w:rsidRDefault="0066023B" w:rsidP="00096F3D">
      <w:pPr>
        <w:pStyle w:val="ListParagraph"/>
        <w:numPr>
          <w:ilvl w:val="0"/>
          <w:numId w:val="4"/>
        </w:numPr>
      </w:pPr>
      <w:r w:rsidRPr="00B659CB">
        <w:t xml:space="preserve">evaluate any potential public health and safety concerns that may arise from the use of </w:t>
      </w:r>
      <w:r w:rsidR="006401E7" w:rsidRPr="006401E7">
        <w:t>CB108 Lactase</w:t>
      </w:r>
      <w:r w:rsidRPr="0066023B">
        <w:t xml:space="preserve"> </w:t>
      </w:r>
      <w:r w:rsidRPr="00B659CB">
        <w:t xml:space="preserve">sourced from </w:t>
      </w:r>
      <w:r>
        <w:t xml:space="preserve">a genetically modified strain of </w:t>
      </w:r>
      <w:r w:rsidRPr="00096F3D">
        <w:rPr>
          <w:i/>
        </w:rPr>
        <w:t>Bacillus subtilis</w:t>
      </w:r>
      <w:bookmarkStart w:id="13" w:name="_Toc521683413"/>
      <w:r w:rsidR="00096F3D">
        <w:t>.</w:t>
      </w:r>
    </w:p>
    <w:p w14:paraId="3B7A64D0" w14:textId="184FE014" w:rsidR="006170EC" w:rsidRPr="006170EC" w:rsidRDefault="001F4F7A" w:rsidP="001C546D">
      <w:pPr>
        <w:pStyle w:val="Heading1"/>
      </w:pPr>
      <w:bookmarkStart w:id="14" w:name="_Toc526252525"/>
      <w:bookmarkStart w:id="15" w:name="_Toc536780000"/>
      <w:bookmarkEnd w:id="13"/>
      <w:r>
        <w:lastRenderedPageBreak/>
        <w:t xml:space="preserve">2 </w:t>
      </w:r>
      <w:r w:rsidR="006170EC" w:rsidRPr="006170EC">
        <w:t>Food technology assessment</w:t>
      </w:r>
      <w:bookmarkEnd w:id="14"/>
      <w:bookmarkEnd w:id="15"/>
      <w:r w:rsidR="006170EC" w:rsidRPr="006170EC">
        <w:t xml:space="preserve"> </w:t>
      </w:r>
    </w:p>
    <w:p w14:paraId="241DFC9C" w14:textId="00990053" w:rsidR="006170EC" w:rsidRPr="0021783D" w:rsidRDefault="006170EC" w:rsidP="001C546D">
      <w:pPr>
        <w:pStyle w:val="Heading2"/>
      </w:pPr>
      <w:bookmarkStart w:id="16" w:name="_Toc526252526"/>
      <w:bookmarkStart w:id="17" w:name="_Toc536780001"/>
      <w:r w:rsidRPr="0021783D">
        <w:t>2.1</w:t>
      </w:r>
      <w:r w:rsidRPr="0021783D">
        <w:tab/>
        <w:t>Identity</w:t>
      </w:r>
      <w:bookmarkEnd w:id="16"/>
      <w:bookmarkEnd w:id="17"/>
    </w:p>
    <w:p w14:paraId="2D70ABC3" w14:textId="77777777" w:rsidR="006170EC" w:rsidRPr="006170EC" w:rsidRDefault="006170EC" w:rsidP="006170EC">
      <w:pPr>
        <w:widowControl/>
        <w:rPr>
          <w:rFonts w:eastAsia="Calibri"/>
          <w:szCs w:val="22"/>
          <w:lang w:eastAsia="en-AU" w:bidi="ar-SA"/>
        </w:rPr>
      </w:pPr>
      <w:r w:rsidRPr="006170EC">
        <w:rPr>
          <w:rFonts w:eastAsia="Calibri"/>
          <w:szCs w:val="22"/>
          <w:lang w:eastAsia="en-AU" w:bidi="ar-SA"/>
        </w:rPr>
        <w:t>Information regarding the identity of the enzyme provided in the application has been verified using the appropriate internationally accepted reference for enzyme nomenclature, the International Union of Biology and Molecular Biology (</w:t>
      </w:r>
      <w:hyperlink r:id="rId20" w:history="1">
        <w:r w:rsidRPr="006170EC">
          <w:rPr>
            <w:rFonts w:eastAsia="Calibri"/>
            <w:color w:val="0000FF"/>
            <w:szCs w:val="22"/>
            <w:u w:val="single"/>
            <w:lang w:eastAsia="en-AU" w:bidi="ar-SA"/>
          </w:rPr>
          <w:t>IUBMB</w:t>
        </w:r>
      </w:hyperlink>
      <w:r w:rsidRPr="006170EC">
        <w:rPr>
          <w:rFonts w:eastAsia="Calibri"/>
          <w:szCs w:val="22"/>
          <w:vertAlign w:val="superscript"/>
          <w:lang w:eastAsia="en-AU" w:bidi="ar-SA"/>
        </w:rPr>
        <w:footnoteReference w:id="2"/>
      </w:r>
      <w:r w:rsidRPr="006170EC">
        <w:rPr>
          <w:rFonts w:eastAsia="Calibri"/>
          <w:szCs w:val="22"/>
          <w:lang w:eastAsia="en-AU" w:bidi="ar-SA"/>
        </w:rPr>
        <w:t>).</w:t>
      </w:r>
    </w:p>
    <w:p w14:paraId="567A2F6E" w14:textId="77777777" w:rsidR="006170EC" w:rsidRPr="006170EC" w:rsidRDefault="006170EC" w:rsidP="006170EC">
      <w:pPr>
        <w:widowControl/>
        <w:rPr>
          <w:rFonts w:eastAsia="Calibri"/>
          <w:szCs w:val="22"/>
          <w:lang w:eastAsia="en-AU" w:bidi="ar-SA"/>
        </w:rPr>
      </w:pPr>
    </w:p>
    <w:p w14:paraId="287A75C4" w14:textId="77777777" w:rsidR="006170EC" w:rsidRPr="006170EC" w:rsidRDefault="006170EC" w:rsidP="006170EC">
      <w:pPr>
        <w:widowControl/>
        <w:rPr>
          <w:rFonts w:eastAsia="Calibri"/>
          <w:szCs w:val="22"/>
          <w:lang w:eastAsia="en-AU" w:bidi="ar-SA"/>
        </w:rPr>
      </w:pPr>
      <w:r w:rsidRPr="006170EC">
        <w:rPr>
          <w:rFonts w:eastAsia="Calibri"/>
          <w:b/>
          <w:i/>
          <w:szCs w:val="22"/>
          <w:lang w:eastAsia="en-AU" w:bidi="ar-SA"/>
        </w:rPr>
        <w:t>Accepted name</w:t>
      </w:r>
      <w:r w:rsidRPr="006170EC">
        <w:rPr>
          <w:rFonts w:eastAsia="Calibri"/>
          <w:b/>
          <w:szCs w:val="22"/>
          <w:lang w:eastAsia="en-AU" w:bidi="ar-SA"/>
        </w:rPr>
        <w:t>:</w:t>
      </w:r>
      <w:r w:rsidRPr="006170EC">
        <w:rPr>
          <w:rFonts w:eastAsia="Calibri"/>
          <w:szCs w:val="22"/>
          <w:lang w:eastAsia="en-AU" w:bidi="ar-SA"/>
        </w:rPr>
        <w:tab/>
      </w:r>
      <w:r w:rsidRPr="006170EC">
        <w:rPr>
          <w:rFonts w:eastAsia="Calibri"/>
          <w:szCs w:val="22"/>
          <w:lang w:eastAsia="en-AU" w:bidi="ar-SA"/>
        </w:rPr>
        <w:tab/>
      </w:r>
      <w:r w:rsidRPr="006170EC">
        <w:rPr>
          <w:rFonts w:eastAsia="Calibri"/>
          <w:szCs w:val="22"/>
          <w:lang w:eastAsia="en-AU" w:bidi="ar-SA"/>
        </w:rPr>
        <w:tab/>
      </w:r>
      <w:r w:rsidRPr="006170EC">
        <w:rPr>
          <w:rFonts w:eastAsia="Calibri"/>
          <w:szCs w:val="22"/>
          <w:lang w:eastAsia="en-AU" w:bidi="ar-SA"/>
        </w:rPr>
        <w:tab/>
      </w:r>
      <w:r w:rsidRPr="006170EC">
        <w:rPr>
          <w:rFonts w:eastAsia="Calibri" w:cs="Arial"/>
          <w:szCs w:val="22"/>
          <w:lang w:bidi="ar-SA"/>
        </w:rPr>
        <w:t>β</w:t>
      </w:r>
      <w:r w:rsidRPr="006170EC">
        <w:rPr>
          <w:rFonts w:eastAsia="Calibri"/>
          <w:szCs w:val="22"/>
          <w:lang w:eastAsia="en-AU" w:bidi="ar-SA"/>
        </w:rPr>
        <w:t>-galactosidase</w:t>
      </w:r>
    </w:p>
    <w:p w14:paraId="7D049BC5" w14:textId="77777777" w:rsidR="006170EC" w:rsidRPr="006170EC" w:rsidRDefault="006170EC" w:rsidP="006170EC">
      <w:pPr>
        <w:widowControl/>
        <w:tabs>
          <w:tab w:val="left" w:pos="2835"/>
        </w:tabs>
        <w:rPr>
          <w:rFonts w:eastAsia="Calibri"/>
          <w:szCs w:val="22"/>
          <w:lang w:eastAsia="en-AU" w:bidi="ar-SA"/>
        </w:rPr>
      </w:pPr>
      <w:r w:rsidRPr="006170EC">
        <w:rPr>
          <w:rFonts w:eastAsia="Calibri"/>
          <w:b/>
          <w:i/>
          <w:szCs w:val="22"/>
          <w:lang w:bidi="ar-SA"/>
        </w:rPr>
        <w:t>Systematic name</w:t>
      </w:r>
      <w:r w:rsidRPr="006170EC">
        <w:rPr>
          <w:rFonts w:eastAsia="Calibri"/>
          <w:szCs w:val="22"/>
          <w:lang w:bidi="ar-SA"/>
        </w:rPr>
        <w:t>:</w:t>
      </w:r>
      <w:r w:rsidRPr="006170EC">
        <w:rPr>
          <w:rFonts w:eastAsia="Calibri"/>
          <w:szCs w:val="22"/>
          <w:lang w:eastAsia="en-AU" w:bidi="ar-SA"/>
        </w:rPr>
        <w:tab/>
      </w:r>
      <w:r w:rsidRPr="006170EC">
        <w:rPr>
          <w:rFonts w:eastAsia="Calibri"/>
          <w:szCs w:val="22"/>
          <w:lang w:eastAsia="en-AU" w:bidi="ar-SA"/>
        </w:rPr>
        <w:tab/>
      </w:r>
      <w:r w:rsidRPr="006170EC">
        <w:rPr>
          <w:rFonts w:eastAsia="Calibri"/>
          <w:szCs w:val="22"/>
          <w:lang w:eastAsia="en-AU" w:bidi="ar-SA"/>
        </w:rPr>
        <w:tab/>
        <w:t>β-D-galactoside galactohydrolase</w:t>
      </w:r>
    </w:p>
    <w:p w14:paraId="34D8BDEB" w14:textId="192B3A77" w:rsidR="006170EC" w:rsidRPr="006170EC" w:rsidRDefault="006170EC" w:rsidP="006170EC">
      <w:pPr>
        <w:widowControl/>
        <w:tabs>
          <w:tab w:val="left" w:pos="2835"/>
        </w:tabs>
        <w:rPr>
          <w:rFonts w:eastAsia="Calibri"/>
          <w:szCs w:val="22"/>
          <w:lang w:eastAsia="en-AU" w:bidi="ar-SA"/>
        </w:rPr>
      </w:pPr>
      <w:r w:rsidRPr="006170EC">
        <w:rPr>
          <w:rFonts w:eastAsia="Calibri"/>
          <w:b/>
          <w:i/>
          <w:szCs w:val="22"/>
          <w:lang w:eastAsia="en-AU" w:bidi="ar-SA"/>
        </w:rPr>
        <w:t>EC</w:t>
      </w:r>
      <w:r w:rsidRPr="006170EC">
        <w:rPr>
          <w:rFonts w:eastAsia="Calibri"/>
          <w:b/>
          <w:i/>
          <w:szCs w:val="22"/>
          <w:vertAlign w:val="superscript"/>
          <w:lang w:eastAsia="en-AU" w:bidi="ar-SA"/>
        </w:rPr>
        <w:footnoteReference w:id="3"/>
      </w:r>
      <w:r w:rsidRPr="006170EC">
        <w:rPr>
          <w:rFonts w:eastAsia="Calibri"/>
          <w:b/>
          <w:i/>
          <w:szCs w:val="22"/>
          <w:lang w:eastAsia="en-AU" w:bidi="ar-SA"/>
        </w:rPr>
        <w:t xml:space="preserve"> number:</w:t>
      </w:r>
      <w:r w:rsidRPr="006170EC">
        <w:rPr>
          <w:rFonts w:eastAsia="Calibri"/>
          <w:szCs w:val="22"/>
          <w:lang w:eastAsia="en-AU" w:bidi="ar-SA"/>
        </w:rPr>
        <w:tab/>
      </w:r>
      <w:r w:rsidRPr="006170EC">
        <w:rPr>
          <w:rFonts w:eastAsia="Calibri"/>
          <w:szCs w:val="22"/>
          <w:lang w:eastAsia="en-AU" w:bidi="ar-SA"/>
        </w:rPr>
        <w:tab/>
      </w:r>
      <w:r w:rsidRPr="006170EC">
        <w:rPr>
          <w:rFonts w:eastAsia="Calibri"/>
          <w:szCs w:val="22"/>
          <w:lang w:eastAsia="en-AU" w:bidi="ar-SA"/>
        </w:rPr>
        <w:tab/>
        <w:t>3.2.1.23</w:t>
      </w:r>
    </w:p>
    <w:p w14:paraId="79FAA2D4" w14:textId="77777777" w:rsidR="006170EC" w:rsidRPr="006170EC" w:rsidRDefault="006170EC" w:rsidP="006170EC">
      <w:pPr>
        <w:widowControl/>
        <w:tabs>
          <w:tab w:val="left" w:pos="2835"/>
        </w:tabs>
        <w:rPr>
          <w:rFonts w:eastAsia="Calibri"/>
          <w:szCs w:val="22"/>
          <w:lang w:eastAsia="en-AU" w:bidi="ar-SA"/>
        </w:rPr>
      </w:pPr>
      <w:r w:rsidRPr="006170EC">
        <w:rPr>
          <w:rFonts w:eastAsia="Calibri"/>
          <w:b/>
          <w:i/>
          <w:szCs w:val="22"/>
          <w:lang w:eastAsia="en-AU" w:bidi="ar-SA"/>
        </w:rPr>
        <w:t>CAS registry number:</w:t>
      </w:r>
      <w:r w:rsidRPr="006170EC">
        <w:rPr>
          <w:rFonts w:eastAsia="Calibri"/>
          <w:szCs w:val="22"/>
          <w:lang w:eastAsia="en-AU" w:bidi="ar-SA"/>
        </w:rPr>
        <w:tab/>
      </w:r>
      <w:r w:rsidRPr="006170EC">
        <w:rPr>
          <w:rFonts w:eastAsia="Calibri"/>
          <w:szCs w:val="22"/>
          <w:lang w:eastAsia="en-AU" w:bidi="ar-SA"/>
        </w:rPr>
        <w:tab/>
      </w:r>
      <w:r w:rsidRPr="006170EC">
        <w:rPr>
          <w:rFonts w:eastAsia="Calibri"/>
          <w:szCs w:val="22"/>
          <w:lang w:eastAsia="en-AU" w:bidi="ar-SA"/>
        </w:rPr>
        <w:tab/>
        <w:t>9031-11-2</w:t>
      </w:r>
    </w:p>
    <w:p w14:paraId="1F45A3A4" w14:textId="77777777" w:rsidR="006170EC" w:rsidRPr="006170EC" w:rsidRDefault="006170EC" w:rsidP="006170EC">
      <w:pPr>
        <w:widowControl/>
        <w:tabs>
          <w:tab w:val="left" w:pos="2835"/>
        </w:tabs>
        <w:rPr>
          <w:rFonts w:eastAsia="Calibri"/>
          <w:szCs w:val="22"/>
          <w:lang w:eastAsia="en-AU" w:bidi="ar-SA"/>
        </w:rPr>
      </w:pPr>
      <w:r w:rsidRPr="006170EC">
        <w:rPr>
          <w:rFonts w:eastAsia="Calibri"/>
          <w:b/>
          <w:i/>
          <w:szCs w:val="22"/>
          <w:lang w:eastAsia="en-AU" w:bidi="ar-SA"/>
        </w:rPr>
        <w:t>Commercial name:</w:t>
      </w:r>
      <w:r w:rsidRPr="006170EC">
        <w:rPr>
          <w:rFonts w:eastAsia="Calibri"/>
          <w:szCs w:val="22"/>
          <w:lang w:eastAsia="en-AU" w:bidi="ar-SA"/>
        </w:rPr>
        <w:tab/>
      </w:r>
      <w:r w:rsidRPr="006170EC">
        <w:rPr>
          <w:rFonts w:eastAsia="Calibri"/>
          <w:szCs w:val="22"/>
          <w:lang w:eastAsia="en-AU" w:bidi="ar-SA"/>
        </w:rPr>
        <w:tab/>
      </w:r>
      <w:r w:rsidRPr="006170EC">
        <w:rPr>
          <w:rFonts w:eastAsia="Calibri"/>
          <w:szCs w:val="22"/>
          <w:lang w:eastAsia="en-AU" w:bidi="ar-SA"/>
        </w:rPr>
        <w:tab/>
      </w:r>
      <w:r w:rsidRPr="006170EC">
        <w:rPr>
          <w:rFonts w:eastAsia="Calibri"/>
          <w:szCs w:val="22"/>
          <w:lang w:bidi="ar-SA"/>
        </w:rPr>
        <w:t xml:space="preserve">Saphera </w:t>
      </w:r>
    </w:p>
    <w:p w14:paraId="4DA39189" w14:textId="77777777" w:rsidR="006170EC" w:rsidRPr="006170EC" w:rsidRDefault="006170EC" w:rsidP="006170EC">
      <w:pPr>
        <w:widowControl/>
        <w:tabs>
          <w:tab w:val="left" w:pos="2835"/>
        </w:tabs>
        <w:ind w:left="3402" w:hanging="3402"/>
        <w:rPr>
          <w:rFonts w:eastAsia="Calibri"/>
          <w:szCs w:val="22"/>
          <w:lang w:eastAsia="en-AU" w:bidi="ar-SA"/>
        </w:rPr>
      </w:pPr>
      <w:r w:rsidRPr="006170EC">
        <w:rPr>
          <w:rFonts w:eastAsia="Calibri"/>
          <w:b/>
          <w:i/>
          <w:szCs w:val="22"/>
          <w:lang w:eastAsia="en-AU" w:bidi="ar-SA"/>
        </w:rPr>
        <w:t>Other names:</w:t>
      </w:r>
      <w:r w:rsidRPr="006170EC">
        <w:rPr>
          <w:rFonts w:eastAsia="Calibri"/>
          <w:szCs w:val="22"/>
          <w:lang w:eastAsia="en-AU" w:bidi="ar-SA"/>
        </w:rPr>
        <w:tab/>
      </w:r>
      <w:r w:rsidRPr="006170EC">
        <w:rPr>
          <w:rFonts w:eastAsia="Calibri"/>
          <w:szCs w:val="22"/>
          <w:lang w:eastAsia="en-AU" w:bidi="ar-SA"/>
        </w:rPr>
        <w:tab/>
      </w:r>
      <w:r w:rsidRPr="006170EC">
        <w:rPr>
          <w:rFonts w:eastAsia="Calibri"/>
          <w:szCs w:val="22"/>
          <w:lang w:eastAsia="en-AU" w:bidi="ar-SA"/>
        </w:rPr>
        <w:tab/>
        <w:t>β-galactosidase, Exo-(1-&gt;4)-beta-D-galactanase, beta-galactosidase, lactase (ambiguous), beta-lactosidase, maxilact, hydrolact, beta-D-lactosidase, S 2107, lactozyme, trilactase, beta-D-galactanase, oryzatym, sumiklat, Milky Whey.</w:t>
      </w:r>
    </w:p>
    <w:p w14:paraId="17130F23" w14:textId="77777777" w:rsidR="006170EC" w:rsidRPr="006170EC" w:rsidRDefault="006170EC" w:rsidP="006170EC">
      <w:pPr>
        <w:widowControl/>
        <w:ind w:left="2835" w:hanging="2835"/>
        <w:rPr>
          <w:rFonts w:eastAsia="Calibri"/>
          <w:b/>
          <w:i/>
          <w:szCs w:val="22"/>
          <w:lang w:eastAsia="en-AU" w:bidi="ar-SA"/>
        </w:rPr>
      </w:pPr>
      <w:r w:rsidRPr="006170EC">
        <w:rPr>
          <w:rFonts w:eastAsia="Calibri"/>
          <w:b/>
          <w:i/>
          <w:szCs w:val="22"/>
          <w:lang w:eastAsia="en-AU" w:bidi="ar-SA"/>
        </w:rPr>
        <w:t>Host microorganism:</w:t>
      </w:r>
      <w:r w:rsidRPr="006170EC">
        <w:rPr>
          <w:rFonts w:eastAsia="Calibri"/>
          <w:b/>
          <w:i/>
          <w:szCs w:val="22"/>
          <w:lang w:eastAsia="en-AU" w:bidi="ar-SA"/>
        </w:rPr>
        <w:tab/>
      </w:r>
      <w:r w:rsidRPr="006170EC">
        <w:rPr>
          <w:rFonts w:eastAsia="Calibri"/>
          <w:b/>
          <w:i/>
          <w:szCs w:val="22"/>
          <w:lang w:eastAsia="en-AU" w:bidi="ar-SA"/>
        </w:rPr>
        <w:tab/>
      </w:r>
      <w:r w:rsidRPr="006170EC">
        <w:rPr>
          <w:rFonts w:eastAsia="Calibri"/>
          <w:b/>
          <w:i/>
          <w:szCs w:val="22"/>
          <w:lang w:eastAsia="en-AU" w:bidi="ar-SA"/>
        </w:rPr>
        <w:tab/>
      </w:r>
      <w:r w:rsidRPr="006170EC">
        <w:rPr>
          <w:rFonts w:eastAsia="Calibri"/>
          <w:i/>
          <w:szCs w:val="22"/>
          <w:lang w:eastAsia="en-AU" w:bidi="ar-SA"/>
        </w:rPr>
        <w:t>Bacillus subtilis</w:t>
      </w:r>
    </w:p>
    <w:p w14:paraId="51386770" w14:textId="77777777" w:rsidR="006170EC" w:rsidRPr="006170EC" w:rsidRDefault="006170EC" w:rsidP="006170EC">
      <w:pPr>
        <w:widowControl/>
        <w:tabs>
          <w:tab w:val="left" w:pos="2835"/>
        </w:tabs>
        <w:ind w:left="2835" w:hanging="2835"/>
        <w:rPr>
          <w:rFonts w:eastAsia="Calibri"/>
          <w:szCs w:val="22"/>
          <w:lang w:eastAsia="en-AU" w:bidi="ar-SA"/>
        </w:rPr>
      </w:pPr>
      <w:r w:rsidRPr="006170EC">
        <w:rPr>
          <w:rFonts w:eastAsia="Calibri"/>
          <w:b/>
          <w:i/>
          <w:szCs w:val="22"/>
          <w:lang w:eastAsia="en-AU" w:bidi="ar-SA"/>
        </w:rPr>
        <w:t>Gene donor microorganism:</w:t>
      </w:r>
      <w:r w:rsidRPr="006170EC">
        <w:rPr>
          <w:rFonts w:eastAsia="Calibri"/>
          <w:szCs w:val="22"/>
          <w:lang w:eastAsia="en-AU" w:bidi="ar-SA"/>
        </w:rPr>
        <w:tab/>
      </w:r>
      <w:r w:rsidRPr="006170EC">
        <w:rPr>
          <w:rFonts w:eastAsia="Calibri"/>
          <w:i/>
          <w:szCs w:val="22"/>
          <w:lang w:eastAsia="en-AU" w:bidi="ar-SA"/>
        </w:rPr>
        <w:t>Bifidobacterium bifidus</w:t>
      </w:r>
    </w:p>
    <w:p w14:paraId="7BE51697" w14:textId="77777777" w:rsidR="006170EC" w:rsidRPr="006170EC" w:rsidRDefault="006170EC" w:rsidP="006170EC">
      <w:pPr>
        <w:widowControl/>
        <w:tabs>
          <w:tab w:val="left" w:pos="2835"/>
        </w:tabs>
        <w:ind w:left="3402" w:hanging="3402"/>
        <w:rPr>
          <w:rFonts w:eastAsia="Calibri"/>
          <w:szCs w:val="22"/>
          <w:lang w:eastAsia="en-AU" w:bidi="ar-SA"/>
        </w:rPr>
      </w:pPr>
      <w:r w:rsidRPr="006170EC">
        <w:rPr>
          <w:rFonts w:eastAsia="Calibri"/>
          <w:b/>
          <w:i/>
          <w:szCs w:val="22"/>
          <w:lang w:eastAsia="en-AU" w:bidi="ar-SA"/>
        </w:rPr>
        <w:t>Reaction</w:t>
      </w:r>
      <w:r w:rsidRPr="006170EC">
        <w:rPr>
          <w:rFonts w:eastAsia="Calibri"/>
          <w:b/>
          <w:i/>
          <w:szCs w:val="22"/>
          <w:lang w:bidi="ar-SA"/>
        </w:rPr>
        <w:t xml:space="preserve"> catalysed</w:t>
      </w:r>
      <w:r w:rsidRPr="006170EC">
        <w:rPr>
          <w:rFonts w:eastAsia="Calibri"/>
          <w:b/>
          <w:i/>
          <w:szCs w:val="22"/>
          <w:lang w:eastAsia="en-AU" w:bidi="ar-SA"/>
        </w:rPr>
        <w:t>:</w:t>
      </w:r>
      <w:r w:rsidRPr="006170EC">
        <w:rPr>
          <w:rFonts w:eastAsia="Calibri"/>
          <w:szCs w:val="22"/>
          <w:lang w:eastAsia="en-AU" w:bidi="ar-SA"/>
        </w:rPr>
        <w:t xml:space="preserve"> </w:t>
      </w:r>
      <w:r w:rsidRPr="006170EC">
        <w:rPr>
          <w:rFonts w:eastAsia="Calibri"/>
          <w:szCs w:val="22"/>
          <w:lang w:eastAsia="en-AU" w:bidi="ar-SA"/>
        </w:rPr>
        <w:tab/>
      </w:r>
      <w:r w:rsidRPr="006170EC">
        <w:rPr>
          <w:rFonts w:eastAsia="Calibri"/>
          <w:szCs w:val="22"/>
          <w:lang w:eastAsia="en-AU" w:bidi="ar-SA"/>
        </w:rPr>
        <w:tab/>
      </w:r>
      <w:r w:rsidRPr="006170EC">
        <w:rPr>
          <w:rFonts w:eastAsia="Calibri"/>
          <w:szCs w:val="22"/>
          <w:lang w:eastAsia="en-AU" w:bidi="ar-SA"/>
        </w:rPr>
        <w:tab/>
        <w:t>Hydrolysis of terminal non-reducing β-D-galactose residues in β-D-galactosides</w:t>
      </w:r>
    </w:p>
    <w:p w14:paraId="1EA09612" w14:textId="77777777" w:rsidR="006170EC" w:rsidRPr="006170EC" w:rsidRDefault="006170EC" w:rsidP="006170EC">
      <w:pPr>
        <w:widowControl/>
        <w:tabs>
          <w:tab w:val="left" w:pos="2835"/>
        </w:tabs>
        <w:ind w:left="3402" w:hanging="3402"/>
        <w:rPr>
          <w:rFonts w:eastAsia="Calibri"/>
          <w:szCs w:val="22"/>
          <w:lang w:eastAsia="en-AU" w:bidi="ar-SA"/>
        </w:rPr>
      </w:pPr>
    </w:p>
    <w:p w14:paraId="3D91BFA5" w14:textId="51BA4872" w:rsidR="006170EC" w:rsidRPr="0021783D" w:rsidRDefault="006170EC" w:rsidP="001C546D">
      <w:pPr>
        <w:pStyle w:val="Heading2"/>
      </w:pPr>
      <w:bookmarkStart w:id="18" w:name="_Toc526252527"/>
      <w:bookmarkStart w:id="19" w:name="_Toc536780002"/>
      <w:r w:rsidRPr="0021783D">
        <w:t>2.2</w:t>
      </w:r>
      <w:r w:rsidRPr="0021783D">
        <w:tab/>
        <w:t>Technological purpose</w:t>
      </w:r>
      <w:bookmarkEnd w:id="18"/>
      <w:bookmarkEnd w:id="19"/>
    </w:p>
    <w:p w14:paraId="1B71E074" w14:textId="77777777" w:rsidR="006170EC" w:rsidRPr="006170EC" w:rsidRDefault="006170EC" w:rsidP="006170EC">
      <w:pPr>
        <w:widowControl/>
        <w:ind w:firstLine="3"/>
        <w:rPr>
          <w:rFonts w:eastAsia="Calibri"/>
          <w:szCs w:val="22"/>
          <w:lang w:bidi="ar-SA"/>
        </w:rPr>
      </w:pPr>
      <w:r w:rsidRPr="006170EC">
        <w:rPr>
          <w:rFonts w:eastAsia="Calibri"/>
          <w:szCs w:val="22"/>
          <w:lang w:bidi="ar-SA"/>
        </w:rPr>
        <w:t>β-Galactosidase catalyses the hydrolysis of terminal non-reducing β-D-galactose residues in β-D-galactosides. It can use galactosides such as lactose as a substrate. Lactose is hydrolysed into galactose and glucose. GOS are made up of galactose and glucose units.</w:t>
      </w:r>
    </w:p>
    <w:p w14:paraId="7ABC8EDD" w14:textId="77777777" w:rsidR="006170EC" w:rsidRPr="006170EC" w:rsidRDefault="006170EC" w:rsidP="006170EC">
      <w:pPr>
        <w:widowControl/>
        <w:rPr>
          <w:rFonts w:eastAsia="Calibri"/>
          <w:szCs w:val="22"/>
          <w:lang w:bidi="ar-SA"/>
        </w:rPr>
      </w:pPr>
    </w:p>
    <w:p w14:paraId="2EC1B47D" w14:textId="77777777" w:rsidR="006170EC" w:rsidRPr="006170EC" w:rsidRDefault="006170EC" w:rsidP="006170EC">
      <w:pPr>
        <w:widowControl/>
        <w:rPr>
          <w:rFonts w:eastAsia="Calibri"/>
          <w:i/>
          <w:szCs w:val="22"/>
          <w:lang w:bidi="ar-SA"/>
        </w:rPr>
      </w:pPr>
      <w:r w:rsidRPr="006170EC">
        <w:rPr>
          <w:rFonts w:eastAsia="Calibri"/>
          <w:b/>
          <w:i/>
          <w:szCs w:val="22"/>
          <w:lang w:bidi="ar-SA"/>
        </w:rPr>
        <w:t>Figure 1</w:t>
      </w:r>
      <w:r w:rsidRPr="006170EC">
        <w:rPr>
          <w:rFonts w:eastAsia="Calibri"/>
          <w:i/>
          <w:szCs w:val="22"/>
          <w:lang w:bidi="ar-SA"/>
        </w:rPr>
        <w:t xml:space="preserve"> Lactase reaction to produce GOS from lactose</w:t>
      </w:r>
    </w:p>
    <w:p w14:paraId="5835F128" w14:textId="77777777" w:rsidR="006170EC" w:rsidRPr="006170EC" w:rsidRDefault="006170EC" w:rsidP="006170EC">
      <w:pPr>
        <w:widowControl/>
        <w:rPr>
          <w:rFonts w:eastAsia="Calibri"/>
          <w:i/>
          <w:szCs w:val="22"/>
          <w:lang w:bidi="ar-SA"/>
        </w:rPr>
      </w:pPr>
    </w:p>
    <w:p w14:paraId="28716BE4" w14:textId="77777777" w:rsidR="006170EC" w:rsidRPr="006170EC" w:rsidRDefault="006170EC" w:rsidP="006170EC">
      <w:pPr>
        <w:widowControl/>
        <w:ind w:left="-567" w:firstLine="3"/>
        <w:jc w:val="center"/>
        <w:rPr>
          <w:rFonts w:eastAsia="Calibri"/>
          <w:szCs w:val="22"/>
          <w:lang w:bidi="ar-SA"/>
        </w:rPr>
      </w:pPr>
      <w:r w:rsidRPr="006170EC">
        <w:rPr>
          <w:rFonts w:eastAsia="Calibri"/>
          <w:noProof/>
          <w:szCs w:val="22"/>
          <w:lang w:eastAsia="en-GB" w:bidi="ar-SA"/>
        </w:rPr>
        <w:drawing>
          <wp:inline distT="0" distB="0" distL="0" distR="0" wp14:anchorId="61C8BA44" wp14:editId="429E59C3">
            <wp:extent cx="6745605" cy="3384645"/>
            <wp:effectExtent l="0" t="0" r="0" b="6350"/>
            <wp:docPr id="2" name="Picture 2" title="Lactase reaction to produce GOS from lact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b="5875"/>
                    <a:stretch/>
                  </pic:blipFill>
                  <pic:spPr bwMode="auto">
                    <a:xfrm>
                      <a:off x="0" y="0"/>
                      <a:ext cx="6780700" cy="3402254"/>
                    </a:xfrm>
                    <a:prstGeom prst="rect">
                      <a:avLst/>
                    </a:prstGeom>
                    <a:ln>
                      <a:noFill/>
                    </a:ln>
                    <a:extLst>
                      <a:ext uri="{53640926-AAD7-44D8-BBD7-CCE9431645EC}">
                        <a14:shadowObscured xmlns:a14="http://schemas.microsoft.com/office/drawing/2010/main"/>
                      </a:ext>
                    </a:extLst>
                  </pic:spPr>
                </pic:pic>
              </a:graphicData>
            </a:graphic>
          </wp:inline>
        </w:drawing>
      </w:r>
    </w:p>
    <w:p w14:paraId="458343F4" w14:textId="2D58ABDA" w:rsidR="006170EC" w:rsidRPr="001C546D" w:rsidRDefault="004060B5" w:rsidP="001C546D">
      <w:pPr>
        <w:pStyle w:val="Heading3"/>
      </w:pPr>
      <w:bookmarkStart w:id="20" w:name="_Toc536780003"/>
      <w:r w:rsidRPr="001C546D">
        <w:t>2.2</w:t>
      </w:r>
      <w:r w:rsidR="0021783D" w:rsidRPr="001C546D">
        <w:t>.</w:t>
      </w:r>
      <w:r w:rsidRPr="001C546D">
        <w:t>1</w:t>
      </w:r>
      <w:r w:rsidRPr="001C546D">
        <w:tab/>
      </w:r>
      <w:r w:rsidR="006170EC" w:rsidRPr="001C546D">
        <w:t>Activity</w:t>
      </w:r>
      <w:bookmarkEnd w:id="20"/>
    </w:p>
    <w:p w14:paraId="011EC246" w14:textId="542CB05C" w:rsidR="006170EC" w:rsidRPr="006170EC" w:rsidRDefault="006170EC" w:rsidP="006170EC">
      <w:pPr>
        <w:widowControl/>
        <w:ind w:firstLine="3"/>
        <w:rPr>
          <w:rFonts w:eastAsia="Calibri"/>
          <w:szCs w:val="22"/>
          <w:lang w:bidi="ar-SA"/>
        </w:rPr>
      </w:pPr>
      <w:r w:rsidRPr="006170EC">
        <w:rPr>
          <w:rFonts w:eastAsia="Calibri"/>
          <w:szCs w:val="22"/>
          <w:lang w:bidi="ar-SA"/>
        </w:rPr>
        <w:t>The activity of CB108 Lactase is defined in BLU</w:t>
      </w:r>
      <w:r w:rsidRPr="006170EC">
        <w:rPr>
          <w:rFonts w:eastAsia="Calibri"/>
          <w:szCs w:val="22"/>
          <w:vertAlign w:val="superscript"/>
          <w:lang w:bidi="ar-SA"/>
        </w:rPr>
        <w:footnoteReference w:id="4"/>
      </w:r>
      <w:r w:rsidRPr="006170EC">
        <w:rPr>
          <w:rFonts w:eastAsia="Calibri"/>
          <w:szCs w:val="22"/>
          <w:lang w:bidi="ar-SA"/>
        </w:rPr>
        <w:t xml:space="preserve"> units/g. The principle of this assay method is that lactase hydrolyses 2-nitrophenyl-β-D-galactopyranoside into 2-nitophenol and galactose. The reaction is </w:t>
      </w:r>
      <w:r w:rsidR="00A70D86">
        <w:rPr>
          <w:rFonts w:eastAsia="Calibri"/>
          <w:szCs w:val="22"/>
          <w:lang w:bidi="ar-SA"/>
        </w:rPr>
        <w:t>terminated</w:t>
      </w:r>
      <w:r w:rsidR="00A70D86" w:rsidRPr="006170EC">
        <w:rPr>
          <w:rFonts w:eastAsia="Calibri"/>
          <w:szCs w:val="22"/>
          <w:lang w:bidi="ar-SA"/>
        </w:rPr>
        <w:t xml:space="preserve"> </w:t>
      </w:r>
      <w:r w:rsidRPr="006170EC">
        <w:rPr>
          <w:rFonts w:eastAsia="Calibri"/>
          <w:szCs w:val="22"/>
          <w:lang w:bidi="ar-SA"/>
        </w:rPr>
        <w:t>after fifteen minutes</w:t>
      </w:r>
      <w:r w:rsidR="00A70D86">
        <w:rPr>
          <w:rFonts w:eastAsia="Calibri"/>
          <w:szCs w:val="22"/>
          <w:lang w:bidi="ar-SA"/>
        </w:rPr>
        <w:t>,</w:t>
      </w:r>
      <w:r w:rsidRPr="006170EC">
        <w:rPr>
          <w:rFonts w:eastAsia="Calibri"/>
          <w:szCs w:val="22"/>
          <w:lang w:bidi="ar-SA"/>
        </w:rPr>
        <w:t xml:space="preserve"> </w:t>
      </w:r>
      <w:r w:rsidR="00A70D86">
        <w:rPr>
          <w:rFonts w:eastAsia="Calibri"/>
          <w:szCs w:val="22"/>
          <w:lang w:bidi="ar-SA"/>
        </w:rPr>
        <w:t xml:space="preserve">after which </w:t>
      </w:r>
      <w:r w:rsidRPr="006170EC">
        <w:rPr>
          <w:rFonts w:eastAsia="Calibri"/>
          <w:szCs w:val="22"/>
          <w:lang w:bidi="ar-SA"/>
        </w:rPr>
        <w:t xml:space="preserve">sodium carbonate and liberated 2-nitophenol </w:t>
      </w:r>
      <w:r w:rsidR="00A70D86">
        <w:rPr>
          <w:rFonts w:eastAsia="Calibri"/>
          <w:szCs w:val="22"/>
          <w:lang w:bidi="ar-SA"/>
        </w:rPr>
        <w:t>are</w:t>
      </w:r>
      <w:r w:rsidR="00A70D86" w:rsidRPr="006170EC">
        <w:rPr>
          <w:rFonts w:eastAsia="Calibri"/>
          <w:szCs w:val="22"/>
          <w:lang w:bidi="ar-SA"/>
        </w:rPr>
        <w:t xml:space="preserve"> </w:t>
      </w:r>
      <w:r w:rsidRPr="006170EC">
        <w:rPr>
          <w:rFonts w:eastAsia="Calibri"/>
          <w:szCs w:val="22"/>
          <w:lang w:bidi="ar-SA"/>
        </w:rPr>
        <w:t xml:space="preserve">measured </w:t>
      </w:r>
      <w:r w:rsidR="00A70D86">
        <w:rPr>
          <w:rFonts w:eastAsia="Calibri"/>
          <w:szCs w:val="22"/>
          <w:lang w:bidi="ar-SA"/>
        </w:rPr>
        <w:t xml:space="preserve">by </w:t>
      </w:r>
      <w:r w:rsidR="00A70D86">
        <w:rPr>
          <w:rFonts w:eastAsia="Calibri"/>
          <w:szCs w:val="22"/>
          <w:lang w:val="en-AU" w:bidi="ar-SA"/>
        </w:rPr>
        <w:t>s</w:t>
      </w:r>
      <w:r w:rsidR="00A70D86" w:rsidRPr="00A70D86">
        <w:rPr>
          <w:rFonts w:eastAsia="Calibri"/>
          <w:szCs w:val="22"/>
          <w:lang w:val="en-AU" w:bidi="ar-SA"/>
        </w:rPr>
        <w:t>pectrophotometry</w:t>
      </w:r>
      <w:r w:rsidR="00A70D86">
        <w:rPr>
          <w:rFonts w:eastAsia="Calibri"/>
          <w:szCs w:val="22"/>
          <w:lang w:val="en-AU" w:bidi="ar-SA"/>
        </w:rPr>
        <w:t xml:space="preserve">. </w:t>
      </w:r>
      <w:r w:rsidRPr="006170EC">
        <w:rPr>
          <w:rFonts w:eastAsia="Calibri"/>
          <w:szCs w:val="22"/>
          <w:lang w:bidi="ar-SA"/>
        </w:rPr>
        <w:t>The activity of CB108 Lactase is approximately 540-760 BLU/g enzyme. A detailed assay method was provided with the application.</w:t>
      </w:r>
    </w:p>
    <w:p w14:paraId="351B4ED1" w14:textId="7EE9F62A" w:rsidR="006170EC" w:rsidRPr="001C546D" w:rsidRDefault="004060B5" w:rsidP="001C546D">
      <w:pPr>
        <w:pStyle w:val="Heading3"/>
      </w:pPr>
      <w:bookmarkStart w:id="21" w:name="_Toc536780004"/>
      <w:r w:rsidRPr="001C546D">
        <w:t>2.2.2</w:t>
      </w:r>
      <w:r w:rsidRPr="001C546D">
        <w:tab/>
      </w:r>
      <w:r w:rsidR="006170EC" w:rsidRPr="001C546D">
        <w:t>Optimum temperature</w:t>
      </w:r>
      <w:bookmarkEnd w:id="21"/>
    </w:p>
    <w:p w14:paraId="73AB6BF5" w14:textId="77777777" w:rsidR="006170EC" w:rsidRPr="006170EC" w:rsidRDefault="006170EC" w:rsidP="006170EC">
      <w:pPr>
        <w:widowControl/>
        <w:ind w:firstLine="3"/>
        <w:rPr>
          <w:rFonts w:eastAsia="Calibri"/>
          <w:szCs w:val="22"/>
          <w:lang w:bidi="ar-SA"/>
        </w:rPr>
      </w:pPr>
      <w:r w:rsidRPr="006170EC">
        <w:rPr>
          <w:rFonts w:eastAsia="Calibri"/>
          <w:szCs w:val="22"/>
          <w:lang w:bidi="ar-SA"/>
        </w:rPr>
        <w:t>The optimum temperature for enzyme activity is 55˚C. Enzyme activity rapidly decreases at temperatures greater than 55</w:t>
      </w:r>
      <w:r w:rsidRPr="006170EC">
        <w:rPr>
          <w:rFonts w:eastAsia="Calibri" w:cs="Arial"/>
          <w:szCs w:val="22"/>
          <w:lang w:bidi="ar-SA"/>
        </w:rPr>
        <w:t>°</w:t>
      </w:r>
      <w:r w:rsidRPr="006170EC">
        <w:rPr>
          <w:rFonts w:eastAsia="Calibri"/>
          <w:szCs w:val="22"/>
          <w:lang w:bidi="ar-SA"/>
        </w:rPr>
        <w:t>C whilst activity at 70°C is less than 10% of optimum activity.</w:t>
      </w:r>
    </w:p>
    <w:p w14:paraId="12599383" w14:textId="77777777" w:rsidR="006170EC" w:rsidRPr="006170EC" w:rsidRDefault="006170EC" w:rsidP="006170EC">
      <w:pPr>
        <w:widowControl/>
        <w:ind w:firstLine="3"/>
        <w:rPr>
          <w:rFonts w:eastAsia="Calibri"/>
          <w:szCs w:val="22"/>
          <w:lang w:bidi="ar-SA"/>
        </w:rPr>
      </w:pPr>
    </w:p>
    <w:p w14:paraId="117CC5A9" w14:textId="77777777" w:rsidR="006170EC" w:rsidRPr="006170EC" w:rsidRDefault="006170EC" w:rsidP="006170EC">
      <w:pPr>
        <w:widowControl/>
        <w:ind w:firstLine="3"/>
        <w:rPr>
          <w:rFonts w:eastAsia="Calibri"/>
          <w:i/>
          <w:szCs w:val="22"/>
          <w:lang w:bidi="ar-SA"/>
        </w:rPr>
      </w:pPr>
      <w:r w:rsidRPr="006170EC">
        <w:rPr>
          <w:rFonts w:eastAsia="Calibri"/>
          <w:b/>
          <w:i/>
          <w:szCs w:val="22"/>
          <w:lang w:bidi="ar-SA"/>
        </w:rPr>
        <w:t>Figure 2</w:t>
      </w:r>
      <w:r w:rsidRPr="006170EC">
        <w:rPr>
          <w:rFonts w:eastAsia="Calibri"/>
          <w:i/>
          <w:szCs w:val="22"/>
          <w:lang w:bidi="ar-SA"/>
        </w:rPr>
        <w:tab/>
        <w:t>Optimum temperature for CB108 Lactase activity</w:t>
      </w:r>
    </w:p>
    <w:p w14:paraId="7AB7994A" w14:textId="77777777" w:rsidR="006170EC" w:rsidRPr="006170EC" w:rsidRDefault="006170EC" w:rsidP="006170EC">
      <w:pPr>
        <w:widowControl/>
        <w:ind w:left="567" w:firstLine="3"/>
        <w:rPr>
          <w:rFonts w:eastAsia="Calibri"/>
          <w:i/>
          <w:szCs w:val="22"/>
          <w:lang w:bidi="ar-SA"/>
        </w:rPr>
      </w:pPr>
    </w:p>
    <w:p w14:paraId="7080B539" w14:textId="77777777" w:rsidR="006170EC" w:rsidRPr="006170EC" w:rsidRDefault="006170EC" w:rsidP="006170EC">
      <w:pPr>
        <w:widowControl/>
        <w:ind w:left="567" w:firstLine="3"/>
        <w:jc w:val="center"/>
        <w:rPr>
          <w:rFonts w:eastAsia="Calibri"/>
          <w:szCs w:val="22"/>
          <w:lang w:bidi="ar-SA"/>
        </w:rPr>
      </w:pPr>
      <w:r w:rsidRPr="006170EC">
        <w:rPr>
          <w:rFonts w:eastAsia="Calibri"/>
          <w:noProof/>
          <w:szCs w:val="22"/>
          <w:lang w:eastAsia="en-GB" w:bidi="ar-SA"/>
        </w:rPr>
        <w:lastRenderedPageBreak/>
        <mc:AlternateContent>
          <mc:Choice Requires="wps">
            <w:drawing>
              <wp:anchor distT="0" distB="0" distL="114300" distR="114300" simplePos="0" relativeHeight="251658243" behindDoc="0" locked="0" layoutInCell="1" allowOverlap="1" wp14:anchorId="2012C231" wp14:editId="4904BFDF">
                <wp:simplePos x="0" y="0"/>
                <wp:positionH relativeFrom="column">
                  <wp:posOffset>2838408</wp:posOffset>
                </wp:positionH>
                <wp:positionV relativeFrom="paragraph">
                  <wp:posOffset>1879207</wp:posOffset>
                </wp:positionV>
                <wp:extent cx="352800" cy="1753200"/>
                <wp:effectExtent l="4763"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52800" cy="1753200"/>
                        </a:xfrm>
                        <a:prstGeom prst="rect">
                          <a:avLst/>
                        </a:prstGeom>
                        <a:solidFill>
                          <a:srgbClr val="FFFFFF"/>
                        </a:solidFill>
                        <a:ln w="9525">
                          <a:noFill/>
                          <a:miter lim="800000"/>
                          <a:headEnd/>
                          <a:tailEnd/>
                        </a:ln>
                      </wps:spPr>
                      <wps:txbx>
                        <w:txbxContent>
                          <w:p w14:paraId="6EEFCE0F" w14:textId="77777777" w:rsidR="00A8659B" w:rsidRDefault="00A8659B" w:rsidP="006170EC">
                            <w:pPr>
                              <w:jc w:val="center"/>
                            </w:pPr>
                            <w:r>
                              <w:t>Temperature (</w:t>
                            </w:r>
                            <w:r>
                              <w:rPr>
                                <w:rFonts w:cs="Arial"/>
                              </w:rPr>
                              <w:t>°</w:t>
                            </w:r>
                            <w:r>
                              <w:t>C)</w:t>
                            </w:r>
                          </w:p>
                        </w:txbxContent>
                      </wps:txbx>
                      <wps:bodyPr rot="0" vert="vert270"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2012C231" id="_x0000_t202" coordsize="21600,21600" o:spt="202" path="m,l,21600r21600,l21600,xe">
                <v:stroke joinstyle="miter"/>
                <v:path gradientshapeok="t" o:connecttype="rect"/>
              </v:shapetype>
              <v:shape id="Text Box 2" o:spid="_x0000_s1026" type="#_x0000_t202" style="position:absolute;left:0;text-align:left;margin-left:223.5pt;margin-top:147.95pt;width:27.8pt;height:138.05pt;rotation:9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" stroked="f">
                <v:textbox style="layout-flow:vertical;mso-layout-flow-alt:bottom-to-top;mso-fit-shape-to-text:t">
                  <w:txbxContent>
                    <w:p w14:paraId="6EEFCE0F" w14:textId="77777777" w:rsidR="00A8659B" w:rsidRDefault="00A8659B" w:rsidP="006170EC">
                      <w:pPr>
                        <w:jc w:val="center"/>
                      </w:pPr>
                      <w:r>
                        <w:t>Temperature (</w:t>
                      </w:r>
                      <w:r>
                        <w:rPr>
                          <w:rFonts w:cs="Arial"/>
                        </w:rPr>
                        <w:t>°</w:t>
                      </w:r>
                      <w:r>
                        <w:t>C)</w:t>
                      </w:r>
                    </w:p>
                  </w:txbxContent>
                </v:textbox>
              </v:shape>
            </w:pict>
          </mc:Fallback>
        </mc:AlternateContent>
      </w:r>
      <w:r w:rsidRPr="006170EC">
        <w:rPr>
          <w:rFonts w:eastAsia="Calibri"/>
          <w:noProof/>
          <w:szCs w:val="22"/>
          <w:lang w:eastAsia="en-GB" w:bidi="ar-SA"/>
        </w:rPr>
        <mc:AlternateContent>
          <mc:Choice Requires="wps">
            <w:drawing>
              <wp:anchor distT="0" distB="0" distL="114300" distR="114300" simplePos="0" relativeHeight="251658240" behindDoc="0" locked="0" layoutInCell="1" allowOverlap="1" wp14:anchorId="31BEFD6A" wp14:editId="070C90F8">
                <wp:simplePos x="0" y="0"/>
                <wp:positionH relativeFrom="column">
                  <wp:posOffset>54875</wp:posOffset>
                </wp:positionH>
                <wp:positionV relativeFrom="paragraph">
                  <wp:posOffset>305274</wp:posOffset>
                </wp:positionV>
                <wp:extent cx="352800" cy="17532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0" cy="1753200"/>
                        </a:xfrm>
                        <a:prstGeom prst="rect">
                          <a:avLst/>
                        </a:prstGeom>
                        <a:solidFill>
                          <a:srgbClr val="FFFFFF"/>
                        </a:solidFill>
                        <a:ln w="9525">
                          <a:noFill/>
                          <a:miter lim="800000"/>
                          <a:headEnd/>
                          <a:tailEnd/>
                        </a:ln>
                      </wps:spPr>
                      <wps:txbx>
                        <w:txbxContent>
                          <w:p w14:paraId="0AA7B693" w14:textId="77777777" w:rsidR="00A8659B" w:rsidRDefault="00A8659B" w:rsidP="006170EC">
                            <w:pPr>
                              <w:jc w:val="center"/>
                            </w:pPr>
                            <w:r>
                              <w:t>Relative activity (%)</w:t>
                            </w:r>
                          </w:p>
                        </w:txbxContent>
                      </wps:txbx>
                      <wps:bodyPr rot="0" vert="vert270"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31BEFD6A" id="_x0000_s1027" type="#_x0000_t202" style="position:absolute;left:0;text-align:left;margin-left:4.3pt;margin-top:24.05pt;width:27.8pt;height:13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" stroked="f">
                <v:textbox style="layout-flow:vertical;mso-layout-flow-alt:bottom-to-top;mso-fit-shape-to-text:t">
                  <w:txbxContent>
                    <w:p w14:paraId="0AA7B693" w14:textId="77777777" w:rsidR="00A8659B" w:rsidRDefault="00A8659B" w:rsidP="006170EC">
                      <w:pPr>
                        <w:jc w:val="center"/>
                      </w:pPr>
                      <w:r>
                        <w:t>Relative activity (%)</w:t>
                      </w:r>
                    </w:p>
                  </w:txbxContent>
                </v:textbox>
              </v:shape>
            </w:pict>
          </mc:Fallback>
        </mc:AlternateContent>
      </w:r>
      <w:r w:rsidRPr="006170EC">
        <w:rPr>
          <w:rFonts w:eastAsia="Calibri"/>
          <w:noProof/>
          <w:szCs w:val="22"/>
          <w:lang w:eastAsia="en-GB" w:bidi="ar-SA"/>
        </w:rPr>
        <w:drawing>
          <wp:inline distT="0" distB="0" distL="0" distR="0" wp14:anchorId="08223C2F" wp14:editId="5273257B">
            <wp:extent cx="5155565" cy="2586251"/>
            <wp:effectExtent l="0" t="0" r="6985" b="5080"/>
            <wp:docPr id="5" name="Picture 5" title="Optimum temperature for CB108 Lactase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5147" t="12102" b="7040"/>
                    <a:stretch/>
                  </pic:blipFill>
                  <pic:spPr bwMode="auto">
                    <a:xfrm>
                      <a:off x="0" y="0"/>
                      <a:ext cx="5162432" cy="2589696"/>
                    </a:xfrm>
                    <a:prstGeom prst="rect">
                      <a:avLst/>
                    </a:prstGeom>
                    <a:ln>
                      <a:noFill/>
                    </a:ln>
                    <a:extLst>
                      <a:ext uri="{53640926-AAD7-44D8-BBD7-CCE9431645EC}">
                        <a14:shadowObscured xmlns:a14="http://schemas.microsoft.com/office/drawing/2010/main"/>
                      </a:ext>
                    </a:extLst>
                  </pic:spPr>
                </pic:pic>
              </a:graphicData>
            </a:graphic>
          </wp:inline>
        </w:drawing>
      </w:r>
    </w:p>
    <w:p w14:paraId="14B549F7" w14:textId="77777777" w:rsidR="006170EC" w:rsidRPr="006170EC" w:rsidRDefault="006170EC" w:rsidP="006170EC">
      <w:pPr>
        <w:widowControl/>
        <w:ind w:left="567" w:firstLine="3"/>
        <w:jc w:val="center"/>
        <w:rPr>
          <w:rFonts w:eastAsia="Calibri"/>
          <w:szCs w:val="22"/>
          <w:lang w:bidi="ar-SA"/>
        </w:rPr>
      </w:pPr>
    </w:p>
    <w:p w14:paraId="09E33EC2" w14:textId="77777777" w:rsidR="006170EC" w:rsidRPr="006170EC" w:rsidRDefault="006170EC" w:rsidP="006170EC">
      <w:pPr>
        <w:widowControl/>
        <w:ind w:left="567" w:firstLine="3"/>
        <w:rPr>
          <w:rFonts w:eastAsia="Calibri"/>
          <w:b/>
          <w:szCs w:val="22"/>
          <w:lang w:bidi="ar-SA"/>
        </w:rPr>
      </w:pPr>
    </w:p>
    <w:p w14:paraId="6DEB4A87" w14:textId="4F4EE0DF" w:rsidR="006170EC" w:rsidRPr="001C546D" w:rsidRDefault="003A6F1C" w:rsidP="001C546D">
      <w:pPr>
        <w:pStyle w:val="Heading3"/>
      </w:pPr>
      <w:bookmarkStart w:id="22" w:name="_Toc536780005"/>
      <w:r w:rsidRPr="001C546D">
        <w:t>2.2.3</w:t>
      </w:r>
      <w:r w:rsidRPr="001C546D">
        <w:tab/>
      </w:r>
      <w:r w:rsidR="006170EC" w:rsidRPr="001C546D">
        <w:t>Optimum pH</w:t>
      </w:r>
      <w:bookmarkEnd w:id="22"/>
    </w:p>
    <w:p w14:paraId="769703C4" w14:textId="77777777" w:rsidR="006170EC" w:rsidRPr="006170EC" w:rsidRDefault="006170EC" w:rsidP="006170EC">
      <w:pPr>
        <w:widowControl/>
        <w:ind w:firstLine="3"/>
        <w:rPr>
          <w:rFonts w:eastAsia="Calibri"/>
          <w:szCs w:val="22"/>
          <w:lang w:bidi="ar-SA"/>
        </w:rPr>
      </w:pPr>
      <w:r w:rsidRPr="006170EC">
        <w:rPr>
          <w:rFonts w:eastAsia="Calibri"/>
          <w:szCs w:val="22"/>
          <w:lang w:bidi="ar-SA"/>
        </w:rPr>
        <w:t xml:space="preserve">The optimum pH for enzyme activity is 6.2 and it is active in the range pH 4 - 8. </w:t>
      </w:r>
    </w:p>
    <w:p w14:paraId="1A78779B" w14:textId="77777777" w:rsidR="006170EC" w:rsidRPr="006170EC" w:rsidRDefault="006170EC" w:rsidP="006170EC">
      <w:pPr>
        <w:widowControl/>
        <w:ind w:left="567" w:firstLine="3"/>
        <w:rPr>
          <w:rFonts w:eastAsia="Calibri"/>
          <w:szCs w:val="22"/>
          <w:lang w:bidi="ar-SA"/>
        </w:rPr>
      </w:pPr>
    </w:p>
    <w:p w14:paraId="1A914376" w14:textId="77777777" w:rsidR="006170EC" w:rsidRPr="006170EC" w:rsidRDefault="006170EC" w:rsidP="006170EC">
      <w:pPr>
        <w:widowControl/>
        <w:ind w:firstLine="3"/>
        <w:rPr>
          <w:rFonts w:eastAsia="Calibri"/>
          <w:i/>
          <w:szCs w:val="22"/>
          <w:lang w:bidi="ar-SA"/>
        </w:rPr>
      </w:pPr>
      <w:r w:rsidRPr="006170EC">
        <w:rPr>
          <w:rFonts w:eastAsia="Calibri"/>
          <w:b/>
          <w:i/>
          <w:szCs w:val="22"/>
          <w:lang w:bidi="ar-SA"/>
        </w:rPr>
        <w:t>Figure 3</w:t>
      </w:r>
      <w:r w:rsidRPr="006170EC">
        <w:rPr>
          <w:rFonts w:eastAsia="Calibri"/>
          <w:i/>
          <w:szCs w:val="22"/>
          <w:lang w:bidi="ar-SA"/>
        </w:rPr>
        <w:tab/>
        <w:t>Optimum pH for CB108 Lactase activity</w:t>
      </w:r>
    </w:p>
    <w:p w14:paraId="51D5CAA7" w14:textId="77777777" w:rsidR="006170EC" w:rsidRPr="006170EC" w:rsidRDefault="006170EC" w:rsidP="006170EC">
      <w:pPr>
        <w:widowControl/>
        <w:ind w:left="567" w:firstLine="3"/>
        <w:rPr>
          <w:rFonts w:eastAsia="Calibri"/>
          <w:szCs w:val="22"/>
          <w:lang w:bidi="ar-SA"/>
        </w:rPr>
      </w:pPr>
    </w:p>
    <w:p w14:paraId="11CC38C5" w14:textId="77777777" w:rsidR="006170EC" w:rsidRPr="006170EC" w:rsidRDefault="006170EC" w:rsidP="006170EC">
      <w:pPr>
        <w:widowControl/>
        <w:ind w:left="426" w:firstLine="3"/>
        <w:rPr>
          <w:rFonts w:eastAsia="Calibri"/>
          <w:szCs w:val="22"/>
          <w:lang w:bidi="ar-SA"/>
        </w:rPr>
      </w:pPr>
      <w:r w:rsidRPr="006170EC">
        <w:rPr>
          <w:rFonts w:eastAsia="Calibri"/>
          <w:noProof/>
          <w:szCs w:val="22"/>
          <w:lang w:eastAsia="en-GB" w:bidi="ar-SA"/>
        </w:rPr>
        <mc:AlternateContent>
          <mc:Choice Requires="wps">
            <w:drawing>
              <wp:anchor distT="0" distB="0" distL="114300" distR="114300" simplePos="0" relativeHeight="251658242" behindDoc="0" locked="0" layoutInCell="1" allowOverlap="1" wp14:anchorId="4DDFC72F" wp14:editId="1CE946FE">
                <wp:simplePos x="0" y="0"/>
                <wp:positionH relativeFrom="column">
                  <wp:posOffset>2684462</wp:posOffset>
                </wp:positionH>
                <wp:positionV relativeFrom="paragraph">
                  <wp:posOffset>1889604</wp:posOffset>
                </wp:positionV>
                <wp:extent cx="352800" cy="1753200"/>
                <wp:effectExtent l="635"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52800" cy="1753200"/>
                        </a:xfrm>
                        <a:prstGeom prst="rect">
                          <a:avLst/>
                        </a:prstGeom>
                        <a:solidFill>
                          <a:srgbClr val="FFFFFF"/>
                        </a:solidFill>
                        <a:ln w="9525">
                          <a:noFill/>
                          <a:miter lim="800000"/>
                          <a:headEnd/>
                          <a:tailEnd/>
                        </a:ln>
                      </wps:spPr>
                      <wps:txbx>
                        <w:txbxContent>
                          <w:p w14:paraId="165779B8" w14:textId="77777777" w:rsidR="00A8659B" w:rsidRDefault="00A8659B" w:rsidP="006170EC">
                            <w:pPr>
                              <w:jc w:val="center"/>
                            </w:pPr>
                            <w:r>
                              <w:t>pH</w:t>
                            </w:r>
                          </w:p>
                        </w:txbxContent>
                      </wps:txbx>
                      <wps:bodyPr rot="0" vert="vert270"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DDFC72F" id="_x0000_s1028" type="#_x0000_t202" style="position:absolute;left:0;text-align:left;margin-left:211.35pt;margin-top:148.8pt;width:27.8pt;height:138.05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" stroked="f">
                <v:textbox style="layout-flow:vertical;mso-layout-flow-alt:bottom-to-top;mso-fit-shape-to-text:t">
                  <w:txbxContent>
                    <w:p w14:paraId="165779B8" w14:textId="77777777" w:rsidR="00A8659B" w:rsidRDefault="00A8659B" w:rsidP="006170EC">
                      <w:pPr>
                        <w:jc w:val="center"/>
                      </w:pPr>
                      <w:r>
                        <w:t>pH</w:t>
                      </w:r>
                    </w:p>
                  </w:txbxContent>
                </v:textbox>
              </v:shape>
            </w:pict>
          </mc:Fallback>
        </mc:AlternateContent>
      </w:r>
      <w:r w:rsidRPr="006170EC">
        <w:rPr>
          <w:rFonts w:eastAsia="Calibri"/>
          <w:noProof/>
          <w:szCs w:val="22"/>
          <w:lang w:eastAsia="en-GB" w:bidi="ar-SA"/>
        </w:rPr>
        <mc:AlternateContent>
          <mc:Choice Requires="wps">
            <w:drawing>
              <wp:anchor distT="0" distB="0" distL="114300" distR="114300" simplePos="0" relativeHeight="251658241" behindDoc="0" locked="0" layoutInCell="1" allowOverlap="1" wp14:anchorId="3C554DD9" wp14:editId="2F9853ED">
                <wp:simplePos x="0" y="0"/>
                <wp:positionH relativeFrom="column">
                  <wp:posOffset>-79470</wp:posOffset>
                </wp:positionH>
                <wp:positionV relativeFrom="paragraph">
                  <wp:posOffset>412721</wp:posOffset>
                </wp:positionV>
                <wp:extent cx="352800" cy="1753200"/>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0" cy="1753200"/>
                        </a:xfrm>
                        <a:prstGeom prst="rect">
                          <a:avLst/>
                        </a:prstGeom>
                        <a:solidFill>
                          <a:srgbClr val="FFFFFF"/>
                        </a:solidFill>
                        <a:ln w="9525">
                          <a:noFill/>
                          <a:miter lim="800000"/>
                          <a:headEnd/>
                          <a:tailEnd/>
                        </a:ln>
                      </wps:spPr>
                      <wps:txbx>
                        <w:txbxContent>
                          <w:p w14:paraId="592A2A12" w14:textId="77777777" w:rsidR="00A8659B" w:rsidRDefault="00A8659B" w:rsidP="006170EC">
                            <w:pPr>
                              <w:jc w:val="center"/>
                            </w:pPr>
                            <w:r>
                              <w:t>Relative activity (%)</w:t>
                            </w:r>
                          </w:p>
                        </w:txbxContent>
                      </wps:txbx>
                      <wps:bodyPr rot="0" vert="vert270"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3C554DD9" id="_x0000_s1029" type="#_x0000_t202" style="position:absolute;left:0;text-align:left;margin-left:-6.25pt;margin-top:32.5pt;width:27.8pt;height:138.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" stroked="f">
                <v:textbox style="layout-flow:vertical;mso-layout-flow-alt:bottom-to-top;mso-fit-shape-to-text:t">
                  <w:txbxContent>
                    <w:p w14:paraId="592A2A12" w14:textId="77777777" w:rsidR="00A8659B" w:rsidRDefault="00A8659B" w:rsidP="006170EC">
                      <w:pPr>
                        <w:jc w:val="center"/>
                      </w:pPr>
                      <w:r>
                        <w:t>Relative activity (%)</w:t>
                      </w:r>
                    </w:p>
                  </w:txbxContent>
                </v:textbox>
              </v:shape>
            </w:pict>
          </mc:Fallback>
        </mc:AlternateContent>
      </w:r>
      <w:r w:rsidRPr="006170EC">
        <w:rPr>
          <w:rFonts w:eastAsia="Calibri"/>
          <w:noProof/>
          <w:szCs w:val="22"/>
          <w:lang w:eastAsia="en-GB" w:bidi="ar-SA"/>
        </w:rPr>
        <w:drawing>
          <wp:inline distT="0" distB="0" distL="0" distR="0" wp14:anchorId="01D879A0" wp14:editId="7C857E1C">
            <wp:extent cx="5268036" cy="2627194"/>
            <wp:effectExtent l="0" t="0" r="8890" b="1905"/>
            <wp:docPr id="4" name="Picture 4" title="Optimum pH for CB108 Lactase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5883" t="11129" r="1444" b="6458"/>
                    <a:stretch/>
                  </pic:blipFill>
                  <pic:spPr bwMode="auto">
                    <a:xfrm>
                      <a:off x="0" y="0"/>
                      <a:ext cx="5286182" cy="2636243"/>
                    </a:xfrm>
                    <a:prstGeom prst="rect">
                      <a:avLst/>
                    </a:prstGeom>
                    <a:ln>
                      <a:noFill/>
                    </a:ln>
                    <a:extLst>
                      <a:ext uri="{53640926-AAD7-44D8-BBD7-CCE9431645EC}">
                        <a14:shadowObscured xmlns:a14="http://schemas.microsoft.com/office/drawing/2010/main"/>
                      </a:ext>
                    </a:extLst>
                  </pic:spPr>
                </pic:pic>
              </a:graphicData>
            </a:graphic>
          </wp:inline>
        </w:drawing>
      </w:r>
    </w:p>
    <w:p w14:paraId="62AA97B5" w14:textId="77777777" w:rsidR="006170EC" w:rsidRPr="006170EC" w:rsidRDefault="006170EC" w:rsidP="006170EC">
      <w:pPr>
        <w:widowControl/>
        <w:ind w:firstLine="3"/>
        <w:rPr>
          <w:rFonts w:eastAsia="Calibri"/>
          <w:szCs w:val="22"/>
          <w:lang w:bidi="ar-SA"/>
        </w:rPr>
      </w:pPr>
    </w:p>
    <w:p w14:paraId="458AF928" w14:textId="77777777" w:rsidR="006170EC" w:rsidRPr="006170EC" w:rsidRDefault="006170EC" w:rsidP="006170EC">
      <w:pPr>
        <w:widowControl/>
        <w:ind w:firstLine="3"/>
        <w:rPr>
          <w:rFonts w:eastAsia="Calibri"/>
          <w:szCs w:val="22"/>
          <w:lang w:bidi="ar-SA"/>
        </w:rPr>
      </w:pPr>
    </w:p>
    <w:p w14:paraId="7F855DC7" w14:textId="3E58C0DF" w:rsidR="006170EC" w:rsidRPr="006170EC" w:rsidRDefault="006170EC" w:rsidP="006170EC">
      <w:pPr>
        <w:widowControl/>
        <w:ind w:firstLine="3"/>
        <w:rPr>
          <w:rFonts w:eastAsia="Calibri"/>
          <w:szCs w:val="22"/>
          <w:lang w:bidi="ar-SA"/>
        </w:rPr>
      </w:pPr>
      <w:r w:rsidRPr="006170EC">
        <w:rPr>
          <w:rFonts w:eastAsia="Calibri"/>
          <w:szCs w:val="22"/>
          <w:lang w:bidi="ar-SA"/>
        </w:rPr>
        <w:t>CB108 Lactase enables food manufacturers to produce low lactose/lactose-free, reduced-energy and reduced</w:t>
      </w:r>
      <w:r w:rsidR="00A70D86">
        <w:rPr>
          <w:rFonts w:eastAsia="Calibri"/>
          <w:szCs w:val="22"/>
          <w:lang w:bidi="ar-SA"/>
        </w:rPr>
        <w:t xml:space="preserve"> </w:t>
      </w:r>
      <w:r w:rsidRPr="006170EC">
        <w:rPr>
          <w:rFonts w:eastAsia="Calibri"/>
          <w:szCs w:val="22"/>
          <w:lang w:bidi="ar-SA"/>
        </w:rPr>
        <w:t xml:space="preserve">sugar dairy products. It also allows the production of dairy products containing GOS </w:t>
      </w:r>
      <w:r w:rsidR="00A70D86">
        <w:rPr>
          <w:rFonts w:eastAsia="Calibri"/>
          <w:szCs w:val="22"/>
          <w:lang w:bidi="ar-SA"/>
        </w:rPr>
        <w:t>and the production of</w:t>
      </w:r>
      <w:r w:rsidR="00AA233D">
        <w:rPr>
          <w:rFonts w:eastAsia="Calibri"/>
          <w:szCs w:val="22"/>
          <w:lang w:bidi="ar-SA"/>
        </w:rPr>
        <w:t xml:space="preserve"> </w:t>
      </w:r>
      <w:r w:rsidR="00A70D86">
        <w:rPr>
          <w:rFonts w:eastAsia="Calibri"/>
          <w:szCs w:val="22"/>
          <w:lang w:bidi="ar-SA"/>
        </w:rPr>
        <w:t>GOS</w:t>
      </w:r>
      <w:r w:rsidRPr="006170EC">
        <w:rPr>
          <w:rFonts w:eastAsia="Calibri"/>
          <w:szCs w:val="22"/>
          <w:lang w:bidi="ar-SA"/>
        </w:rPr>
        <w:t>. In the production of low lactose dairy products or GOS (Figures 4 and 5), the enzyme is inactivated during the production process.</w:t>
      </w:r>
    </w:p>
    <w:p w14:paraId="4ABB0598" w14:textId="77777777" w:rsidR="006170EC" w:rsidRPr="006170EC" w:rsidRDefault="006170EC" w:rsidP="006170EC">
      <w:pPr>
        <w:widowControl/>
        <w:ind w:firstLine="3"/>
        <w:rPr>
          <w:rFonts w:eastAsia="Calibri"/>
          <w:szCs w:val="22"/>
          <w:lang w:bidi="ar-SA"/>
        </w:rPr>
      </w:pPr>
    </w:p>
    <w:p w14:paraId="03D272BC" w14:textId="77777777" w:rsidR="006170EC" w:rsidRPr="006170EC" w:rsidRDefault="006170EC" w:rsidP="006170EC">
      <w:pPr>
        <w:widowControl/>
        <w:ind w:firstLine="3"/>
        <w:rPr>
          <w:rFonts w:eastAsia="Calibri"/>
          <w:szCs w:val="22"/>
          <w:lang w:bidi="ar-SA"/>
        </w:rPr>
      </w:pPr>
      <w:r w:rsidRPr="006170EC">
        <w:rPr>
          <w:rFonts w:eastAsia="Calibri"/>
          <w:b/>
          <w:i/>
          <w:szCs w:val="22"/>
          <w:lang w:bidi="ar-SA"/>
        </w:rPr>
        <w:lastRenderedPageBreak/>
        <w:t>Figure 4</w:t>
      </w:r>
      <w:r w:rsidRPr="006170EC">
        <w:rPr>
          <w:rFonts w:eastAsia="Calibri"/>
          <w:szCs w:val="22"/>
          <w:lang w:bidi="ar-SA"/>
        </w:rPr>
        <w:tab/>
      </w:r>
      <w:r w:rsidRPr="006170EC">
        <w:rPr>
          <w:rFonts w:eastAsia="Calibri"/>
          <w:i/>
          <w:szCs w:val="22"/>
          <w:lang w:bidi="ar-SA"/>
        </w:rPr>
        <w:t>Dairy Processing using CB108 Lactase</w:t>
      </w:r>
    </w:p>
    <w:p w14:paraId="3B8859F5" w14:textId="77777777" w:rsidR="006170EC" w:rsidRPr="006170EC" w:rsidRDefault="006170EC" w:rsidP="006170EC">
      <w:pPr>
        <w:widowControl/>
        <w:ind w:firstLine="3"/>
        <w:rPr>
          <w:rFonts w:eastAsia="Calibri"/>
          <w:szCs w:val="22"/>
          <w:lang w:bidi="ar-SA"/>
        </w:rPr>
      </w:pPr>
      <w:r w:rsidRPr="006170EC">
        <w:rPr>
          <w:rFonts w:eastAsia="Calibri"/>
          <w:noProof/>
          <w:szCs w:val="22"/>
          <w:lang w:eastAsia="en-GB" w:bidi="ar-SA"/>
        </w:rPr>
        <w:drawing>
          <wp:inline distT="0" distB="0" distL="0" distR="0" wp14:anchorId="7681A7D2" wp14:editId="47D21D08">
            <wp:extent cx="5486400" cy="3200400"/>
            <wp:effectExtent l="0" t="57150" r="0" b="57150"/>
            <wp:docPr id="10" name="Diagram 10" title="Dairy Processing using CB108 Lactas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2670FFB8" w14:textId="77777777" w:rsidR="006170EC" w:rsidRPr="006170EC" w:rsidRDefault="006170EC" w:rsidP="006170EC">
      <w:pPr>
        <w:widowControl/>
        <w:ind w:firstLine="3"/>
        <w:jc w:val="center"/>
        <w:rPr>
          <w:rFonts w:eastAsia="Calibri"/>
          <w:szCs w:val="22"/>
          <w:lang w:bidi="ar-SA"/>
        </w:rPr>
      </w:pPr>
    </w:p>
    <w:p w14:paraId="580F0857" w14:textId="77777777" w:rsidR="006170EC" w:rsidRPr="006170EC" w:rsidRDefault="006170EC" w:rsidP="006170EC">
      <w:pPr>
        <w:widowControl/>
        <w:ind w:left="567" w:firstLine="3"/>
        <w:rPr>
          <w:rFonts w:eastAsia="Calibri"/>
          <w:szCs w:val="22"/>
          <w:lang w:bidi="ar-SA"/>
        </w:rPr>
      </w:pPr>
    </w:p>
    <w:p w14:paraId="53BFCAEB" w14:textId="77777777" w:rsidR="006170EC" w:rsidRPr="006170EC" w:rsidRDefault="006170EC" w:rsidP="006170EC">
      <w:pPr>
        <w:widowControl/>
        <w:ind w:firstLine="3"/>
        <w:rPr>
          <w:rFonts w:eastAsia="Calibri"/>
          <w:szCs w:val="22"/>
          <w:lang w:bidi="ar-SA"/>
        </w:rPr>
      </w:pPr>
      <w:r w:rsidRPr="006170EC">
        <w:rPr>
          <w:rFonts w:eastAsia="Calibri"/>
          <w:b/>
          <w:i/>
          <w:szCs w:val="22"/>
          <w:lang w:bidi="ar-SA"/>
        </w:rPr>
        <w:t>Figure 5</w:t>
      </w:r>
      <w:r w:rsidRPr="006170EC">
        <w:rPr>
          <w:rFonts w:eastAsia="Calibri"/>
          <w:i/>
          <w:szCs w:val="22"/>
          <w:lang w:bidi="ar-SA"/>
        </w:rPr>
        <w:tab/>
        <w:t>GOS production using CB108 Lactase</w:t>
      </w:r>
      <w:r w:rsidRPr="006170EC">
        <w:rPr>
          <w:rFonts w:eastAsia="Calibri"/>
          <w:szCs w:val="22"/>
          <w:lang w:bidi="ar-SA"/>
        </w:rPr>
        <w:t xml:space="preserve"> </w:t>
      </w:r>
    </w:p>
    <w:p w14:paraId="7FD886FD" w14:textId="77777777" w:rsidR="006170EC" w:rsidRPr="006170EC" w:rsidRDefault="006170EC" w:rsidP="006170EC">
      <w:pPr>
        <w:widowControl/>
        <w:ind w:firstLine="3"/>
        <w:rPr>
          <w:rFonts w:eastAsia="Calibri"/>
          <w:szCs w:val="22"/>
          <w:lang w:bidi="ar-SA"/>
        </w:rPr>
      </w:pPr>
      <w:r w:rsidRPr="006170EC">
        <w:rPr>
          <w:rFonts w:eastAsia="Calibri"/>
          <w:noProof/>
          <w:szCs w:val="22"/>
          <w:lang w:eastAsia="en-GB" w:bidi="ar-SA"/>
        </w:rPr>
        <w:drawing>
          <wp:inline distT="0" distB="0" distL="0" distR="0" wp14:anchorId="7028D636" wp14:editId="20A7F699">
            <wp:extent cx="5486400" cy="3200400"/>
            <wp:effectExtent l="0" t="57150" r="0" b="76200"/>
            <wp:docPr id="13" name="Diagram 13" title="GOS production using CB108 Lactase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3FBD138F" w14:textId="77777777" w:rsidR="006170EC" w:rsidRPr="006170EC" w:rsidRDefault="006170EC" w:rsidP="006170EC">
      <w:pPr>
        <w:widowControl/>
        <w:ind w:left="567" w:firstLine="3"/>
        <w:rPr>
          <w:rFonts w:eastAsia="Calibri"/>
          <w:szCs w:val="22"/>
          <w:lang w:bidi="ar-SA"/>
        </w:rPr>
      </w:pPr>
    </w:p>
    <w:p w14:paraId="5A9004FB" w14:textId="00351A85" w:rsidR="006170EC" w:rsidRPr="006170EC" w:rsidRDefault="006170EC" w:rsidP="002E7781">
      <w:pPr>
        <w:widowControl/>
        <w:rPr>
          <w:rFonts w:eastAsia="Calibri"/>
          <w:szCs w:val="22"/>
          <w:lang w:bidi="ar-SA"/>
        </w:rPr>
      </w:pPr>
      <w:r w:rsidRPr="006170EC">
        <w:rPr>
          <w:rFonts w:eastAsia="Calibri"/>
          <w:szCs w:val="22"/>
          <w:lang w:bidi="ar-SA"/>
        </w:rPr>
        <w:t>For both dairy processing and GOS production applications, the enzyme is used in raw milk, whey, or lactose, where, upon heating, the enzyme is denatured and therefore not active in the final food.</w:t>
      </w:r>
    </w:p>
    <w:p w14:paraId="621BE5B3" w14:textId="7A2BC556" w:rsidR="006170EC" w:rsidRPr="0021783D" w:rsidRDefault="006170EC" w:rsidP="001C546D">
      <w:pPr>
        <w:pStyle w:val="Heading2"/>
      </w:pPr>
      <w:bookmarkStart w:id="23" w:name="_Toc526252528"/>
      <w:bookmarkStart w:id="24" w:name="_Toc536780006"/>
      <w:r w:rsidRPr="0021783D">
        <w:lastRenderedPageBreak/>
        <w:t>2.3</w:t>
      </w:r>
      <w:r w:rsidRPr="0021783D">
        <w:tab/>
        <w:t>Technological justification</w:t>
      </w:r>
      <w:bookmarkEnd w:id="23"/>
      <w:bookmarkEnd w:id="24"/>
    </w:p>
    <w:p w14:paraId="63480008" w14:textId="69893C92" w:rsidR="006170EC" w:rsidRDefault="006170EC" w:rsidP="006170EC">
      <w:pPr>
        <w:widowControl/>
        <w:rPr>
          <w:rFonts w:eastAsia="Calibri"/>
          <w:szCs w:val="22"/>
          <w:lang w:bidi="ar-SA"/>
        </w:rPr>
      </w:pPr>
      <w:r w:rsidRPr="006170EC">
        <w:rPr>
          <w:rFonts w:eastAsia="Calibri"/>
          <w:szCs w:val="22"/>
          <w:lang w:bidi="ar-SA"/>
        </w:rPr>
        <w:t xml:space="preserve">Enzyme preparations are widely used as processing aids in the manufacture of food products, with </w:t>
      </w:r>
      <w:r w:rsidR="00A70D86" w:rsidRPr="00A70D86">
        <w:rPr>
          <w:rFonts w:eastAsia="Calibri"/>
          <w:szCs w:val="22"/>
          <w:lang w:bidi="ar-SA"/>
        </w:rPr>
        <w:t>β-galactosidase</w:t>
      </w:r>
      <w:r w:rsidR="00A70D86">
        <w:rPr>
          <w:rFonts w:eastAsia="Calibri"/>
          <w:szCs w:val="22"/>
          <w:lang w:bidi="ar-SA"/>
        </w:rPr>
        <w:t>s</w:t>
      </w:r>
      <w:r w:rsidRPr="006170EC">
        <w:rPr>
          <w:rFonts w:eastAsia="Calibri"/>
          <w:szCs w:val="22"/>
          <w:lang w:bidi="ar-SA"/>
        </w:rPr>
        <w:t xml:space="preserve"> used extensively in the dairy industry to deplete lactose in milk. </w:t>
      </w:r>
    </w:p>
    <w:p w14:paraId="50E5A96B" w14:textId="77777777" w:rsidR="000B1D04" w:rsidRPr="006170EC" w:rsidRDefault="000B1D04" w:rsidP="006170EC">
      <w:pPr>
        <w:widowControl/>
        <w:rPr>
          <w:rFonts w:eastAsia="Calibri"/>
          <w:szCs w:val="22"/>
          <w:lang w:bidi="ar-SA"/>
        </w:rPr>
      </w:pPr>
    </w:p>
    <w:p w14:paraId="5C362459" w14:textId="170BE121" w:rsidR="006170EC" w:rsidRPr="006170EC" w:rsidRDefault="00A70D86" w:rsidP="006170EC">
      <w:pPr>
        <w:widowControl/>
        <w:rPr>
          <w:rFonts w:eastAsia="Calibri"/>
          <w:szCs w:val="22"/>
          <w:lang w:bidi="ar-SA"/>
        </w:rPr>
      </w:pPr>
      <w:r>
        <w:rPr>
          <w:rFonts w:eastAsia="Calibri"/>
          <w:szCs w:val="22"/>
          <w:lang w:bidi="ar-SA"/>
        </w:rPr>
        <w:t>β-G</w:t>
      </w:r>
      <w:r w:rsidRPr="00A70D86">
        <w:rPr>
          <w:rFonts w:eastAsia="Calibri"/>
          <w:szCs w:val="22"/>
          <w:lang w:bidi="ar-SA"/>
        </w:rPr>
        <w:t>alactosidase</w:t>
      </w:r>
      <w:r>
        <w:rPr>
          <w:rFonts w:eastAsia="Calibri"/>
          <w:szCs w:val="22"/>
          <w:lang w:bidi="ar-SA"/>
        </w:rPr>
        <w:t>s</w:t>
      </w:r>
      <w:r w:rsidR="005F0EDC">
        <w:rPr>
          <w:rFonts w:eastAsia="Calibri"/>
          <w:szCs w:val="22"/>
          <w:lang w:bidi="ar-SA"/>
        </w:rPr>
        <w:t xml:space="preserve"> are </w:t>
      </w:r>
      <w:r w:rsidR="006170EC" w:rsidRPr="006170EC">
        <w:rPr>
          <w:rFonts w:eastAsia="Calibri"/>
          <w:szCs w:val="22"/>
          <w:lang w:bidi="ar-SA"/>
        </w:rPr>
        <w:t xml:space="preserve">used primarily for the production of low lactose and lactose free dairy products for </w:t>
      </w:r>
      <w:r w:rsidR="00744751">
        <w:rPr>
          <w:rFonts w:eastAsia="Calibri"/>
          <w:szCs w:val="22"/>
          <w:lang w:bidi="ar-SA"/>
        </w:rPr>
        <w:t>consumers</w:t>
      </w:r>
      <w:r w:rsidR="006170EC" w:rsidRPr="006170EC">
        <w:rPr>
          <w:rFonts w:eastAsia="Calibri"/>
          <w:szCs w:val="22"/>
          <w:lang w:bidi="ar-SA"/>
        </w:rPr>
        <w:t xml:space="preserve"> with lactose intolerance and for dairy products with reduced sugars and calorie content. </w:t>
      </w:r>
      <w:r>
        <w:rPr>
          <w:rFonts w:eastAsia="Calibri"/>
          <w:szCs w:val="22"/>
          <w:lang w:bidi="ar-SA"/>
        </w:rPr>
        <w:t>They</w:t>
      </w:r>
      <w:r w:rsidRPr="006170EC">
        <w:rPr>
          <w:rFonts w:eastAsia="Calibri"/>
          <w:szCs w:val="22"/>
          <w:lang w:bidi="ar-SA"/>
        </w:rPr>
        <w:t xml:space="preserve"> </w:t>
      </w:r>
      <w:r w:rsidR="006170EC" w:rsidRPr="006170EC">
        <w:rPr>
          <w:rFonts w:eastAsia="Calibri"/>
          <w:szCs w:val="22"/>
          <w:lang w:bidi="ar-SA"/>
        </w:rPr>
        <w:t xml:space="preserve">have not however, been widely used for GOS production </w:t>
      </w:r>
      <w:r w:rsidR="006170EC" w:rsidRPr="006170EC">
        <w:rPr>
          <w:rFonts w:eastAsia="Calibri"/>
          <w:i/>
          <w:szCs w:val="22"/>
          <w:lang w:bidi="ar-SA"/>
        </w:rPr>
        <w:t>in situ</w:t>
      </w:r>
      <w:r w:rsidR="006170EC" w:rsidRPr="006170EC">
        <w:rPr>
          <w:rFonts w:eastAsia="Calibri"/>
          <w:szCs w:val="22"/>
          <w:lang w:bidi="ar-SA"/>
        </w:rPr>
        <w:t xml:space="preserve"> in dairy products mainly because a higher lactose content is needed to generate GOS. Currently no </w:t>
      </w:r>
      <w:r w:rsidRPr="00A70D86">
        <w:rPr>
          <w:rFonts w:eastAsia="Calibri"/>
          <w:szCs w:val="22"/>
          <w:lang w:bidi="ar-SA"/>
        </w:rPr>
        <w:t>β-galactosidase</w:t>
      </w:r>
      <w:r w:rsidR="006170EC" w:rsidRPr="006170EC">
        <w:rPr>
          <w:rFonts w:eastAsia="Calibri"/>
          <w:szCs w:val="22"/>
          <w:lang w:bidi="ar-SA"/>
        </w:rPr>
        <w:t xml:space="preserve"> from </w:t>
      </w:r>
      <w:r w:rsidR="006170EC" w:rsidRPr="006170EC">
        <w:rPr>
          <w:rFonts w:eastAsia="Calibri"/>
          <w:i/>
          <w:szCs w:val="22"/>
          <w:lang w:bidi="ar-SA"/>
        </w:rPr>
        <w:t>B</w:t>
      </w:r>
      <w:r w:rsidR="006170EC" w:rsidRPr="00156443">
        <w:rPr>
          <w:rFonts w:eastAsia="Calibri"/>
          <w:szCs w:val="22"/>
          <w:lang w:bidi="ar-SA"/>
        </w:rPr>
        <w:t xml:space="preserve">. </w:t>
      </w:r>
      <w:r w:rsidR="006170EC" w:rsidRPr="006170EC">
        <w:rPr>
          <w:rFonts w:eastAsia="Calibri"/>
          <w:i/>
          <w:szCs w:val="22"/>
          <w:lang w:bidi="ar-SA"/>
        </w:rPr>
        <w:t xml:space="preserve">subtilis </w:t>
      </w:r>
      <w:r w:rsidR="006170EC" w:rsidRPr="006170EC">
        <w:rPr>
          <w:rFonts w:eastAsia="Calibri"/>
          <w:szCs w:val="22"/>
          <w:lang w:bidi="ar-SA"/>
        </w:rPr>
        <w:t xml:space="preserve">is permitted as a </w:t>
      </w:r>
      <w:r w:rsidR="00744751">
        <w:rPr>
          <w:rFonts w:eastAsia="Calibri"/>
          <w:szCs w:val="22"/>
          <w:lang w:bidi="ar-SA"/>
        </w:rPr>
        <w:t>p</w:t>
      </w:r>
      <w:r w:rsidR="00744751" w:rsidRPr="006170EC">
        <w:rPr>
          <w:rFonts w:eastAsia="Calibri"/>
          <w:szCs w:val="22"/>
          <w:lang w:bidi="ar-SA"/>
        </w:rPr>
        <w:t xml:space="preserve">rocessing </w:t>
      </w:r>
      <w:r w:rsidR="00744751">
        <w:rPr>
          <w:rFonts w:eastAsia="Calibri"/>
          <w:szCs w:val="22"/>
          <w:lang w:bidi="ar-SA"/>
        </w:rPr>
        <w:t>a</w:t>
      </w:r>
      <w:r w:rsidR="00744751" w:rsidRPr="006170EC">
        <w:rPr>
          <w:rFonts w:eastAsia="Calibri"/>
          <w:szCs w:val="22"/>
          <w:lang w:bidi="ar-SA"/>
        </w:rPr>
        <w:t xml:space="preserve">id </w:t>
      </w:r>
      <w:r w:rsidR="006170EC" w:rsidRPr="006170EC">
        <w:rPr>
          <w:rFonts w:eastAsia="Calibri"/>
          <w:szCs w:val="22"/>
          <w:lang w:bidi="ar-SA"/>
        </w:rPr>
        <w:t>in the Code.</w:t>
      </w:r>
    </w:p>
    <w:p w14:paraId="241D4453" w14:textId="77777777" w:rsidR="006170EC" w:rsidRPr="006170EC" w:rsidRDefault="006170EC" w:rsidP="006170EC">
      <w:pPr>
        <w:widowControl/>
        <w:rPr>
          <w:rFonts w:eastAsia="Calibri"/>
          <w:szCs w:val="22"/>
          <w:lang w:bidi="ar-SA"/>
        </w:rPr>
      </w:pPr>
    </w:p>
    <w:p w14:paraId="51173ABE" w14:textId="74274DED" w:rsidR="00AF297F" w:rsidRDefault="006170EC" w:rsidP="006170EC">
      <w:pPr>
        <w:widowControl/>
        <w:rPr>
          <w:rFonts w:eastAsia="Calibri"/>
          <w:szCs w:val="22"/>
          <w:lang w:bidi="ar-SA"/>
        </w:rPr>
      </w:pPr>
      <w:r w:rsidRPr="006170EC">
        <w:rPr>
          <w:rFonts w:eastAsia="Calibri"/>
          <w:szCs w:val="22"/>
          <w:lang w:bidi="ar-SA"/>
        </w:rPr>
        <w:t>CB108 Lactase enables production of lactose reduced dairy products including but not limited to milk, yogurt, cheese, and the production of GOS. CB108 Lactase is also considered a β-galactosidase since it is involved in the hydrolysis of lactose to galactose and</w:t>
      </w:r>
      <w:r w:rsidRPr="006170EC">
        <w:rPr>
          <w:rFonts w:eastAsia="Calibri"/>
          <w:szCs w:val="22"/>
          <w:lang w:eastAsia="en-AU" w:bidi="ar-SA"/>
        </w:rPr>
        <w:t xml:space="preserve"> </w:t>
      </w:r>
      <w:r w:rsidRPr="006170EC">
        <w:rPr>
          <w:rFonts w:eastAsia="Calibri"/>
          <w:szCs w:val="22"/>
          <w:lang w:bidi="ar-SA"/>
        </w:rPr>
        <w:t xml:space="preserve">glucose. In dairy processing, the enzyme converts lactose into GOS and glucose. CB108 Lactase will be able to generate GOS in raw milk, whey and even low lactose milks, with a lactose content </w:t>
      </w:r>
      <w:r w:rsidR="004D700E">
        <w:rPr>
          <w:rFonts w:eastAsia="Calibri"/>
          <w:szCs w:val="22"/>
          <w:lang w:bidi="ar-SA"/>
        </w:rPr>
        <w:t>as low as</w:t>
      </w:r>
      <w:r w:rsidRPr="006170EC">
        <w:rPr>
          <w:rFonts w:eastAsia="Calibri"/>
          <w:szCs w:val="22"/>
          <w:lang w:bidi="ar-SA"/>
        </w:rPr>
        <w:t xml:space="preserve"> 5%. This provides low lactose or lactose free dairy products with reduced</w:t>
      </w:r>
      <w:r w:rsidR="00AF297F">
        <w:rPr>
          <w:rFonts w:eastAsia="Calibri"/>
          <w:szCs w:val="22"/>
          <w:lang w:bidi="ar-SA"/>
        </w:rPr>
        <w:t xml:space="preserve"> </w:t>
      </w:r>
      <w:r w:rsidRPr="006170EC">
        <w:rPr>
          <w:rFonts w:eastAsia="Calibri"/>
          <w:szCs w:val="22"/>
          <w:lang w:bidi="ar-SA"/>
        </w:rPr>
        <w:t xml:space="preserve">sugars and caloric content in dairy product whilst enabling dairy products to contain GOS. </w:t>
      </w:r>
    </w:p>
    <w:p w14:paraId="09503E77" w14:textId="77777777" w:rsidR="00AF297F" w:rsidRDefault="00AF297F" w:rsidP="006170EC">
      <w:pPr>
        <w:widowControl/>
        <w:rPr>
          <w:rFonts w:eastAsia="Calibri"/>
          <w:szCs w:val="22"/>
          <w:lang w:bidi="ar-SA"/>
        </w:rPr>
      </w:pPr>
    </w:p>
    <w:p w14:paraId="2EDE90DE" w14:textId="09D3748E" w:rsidR="006170EC" w:rsidRPr="006170EC" w:rsidRDefault="006170EC" w:rsidP="006170EC">
      <w:pPr>
        <w:widowControl/>
        <w:rPr>
          <w:rFonts w:eastAsia="Calibri"/>
          <w:szCs w:val="22"/>
          <w:lang w:bidi="ar-SA"/>
        </w:rPr>
      </w:pPr>
      <w:r w:rsidRPr="006170EC">
        <w:rPr>
          <w:rFonts w:eastAsia="Calibri"/>
          <w:szCs w:val="22"/>
          <w:lang w:bidi="ar-SA"/>
        </w:rPr>
        <w:t>The enzyme will also be used in the production of GOS</w:t>
      </w:r>
      <w:r w:rsidR="00AF297F">
        <w:rPr>
          <w:rFonts w:eastAsia="Calibri"/>
          <w:szCs w:val="22"/>
          <w:lang w:bidi="ar-SA"/>
        </w:rPr>
        <w:t xml:space="preserve"> which</w:t>
      </w:r>
      <w:r w:rsidR="00AF297F" w:rsidRPr="00AF297F">
        <w:rPr>
          <w:rFonts w:eastAsia="Calibri"/>
          <w:szCs w:val="22"/>
          <w:lang w:bidi="ar-SA"/>
        </w:rPr>
        <w:t xml:space="preserve"> </w:t>
      </w:r>
      <w:r w:rsidR="00AF297F" w:rsidRPr="006170EC">
        <w:rPr>
          <w:rFonts w:eastAsia="Calibri"/>
          <w:szCs w:val="22"/>
          <w:lang w:bidi="ar-SA"/>
        </w:rPr>
        <w:t>is suitable for addition to infant formula products</w:t>
      </w:r>
      <w:r w:rsidRPr="006170EC">
        <w:rPr>
          <w:rFonts w:eastAsia="Calibri"/>
          <w:szCs w:val="22"/>
          <w:lang w:bidi="ar-SA"/>
        </w:rPr>
        <w:t xml:space="preserve">. Because CB108 Lactase shows a low degree of hydrolysis and a high degree of transgalactosylation that is not dependent on the initial lactose concentration, the GOS yield in dairy products is directly increased in comparison to other </w:t>
      </w:r>
      <w:r w:rsidR="00AF297F" w:rsidRPr="00AF297F">
        <w:rPr>
          <w:rFonts w:eastAsia="Calibri"/>
          <w:szCs w:val="22"/>
          <w:lang w:bidi="ar-SA"/>
        </w:rPr>
        <w:t>β-galactosidase</w:t>
      </w:r>
      <w:r w:rsidRPr="006170EC">
        <w:rPr>
          <w:rFonts w:eastAsia="Calibri"/>
          <w:szCs w:val="22"/>
          <w:lang w:bidi="ar-SA"/>
        </w:rPr>
        <w:t>s currently used</w:t>
      </w:r>
      <w:r w:rsidR="00AF297F">
        <w:rPr>
          <w:rFonts w:eastAsia="Calibri"/>
          <w:szCs w:val="22"/>
          <w:lang w:bidi="ar-SA"/>
        </w:rPr>
        <w:t>.</w:t>
      </w:r>
    </w:p>
    <w:p w14:paraId="2B68595C" w14:textId="77777777" w:rsidR="006170EC" w:rsidRPr="006170EC" w:rsidRDefault="006170EC" w:rsidP="006170EC">
      <w:pPr>
        <w:widowControl/>
        <w:rPr>
          <w:rFonts w:eastAsia="Calibri"/>
          <w:szCs w:val="22"/>
          <w:lang w:bidi="ar-SA"/>
        </w:rPr>
      </w:pPr>
    </w:p>
    <w:p w14:paraId="5D38E78D" w14:textId="03E6E59D" w:rsidR="006170EC" w:rsidRPr="006170EC" w:rsidRDefault="006170EC" w:rsidP="006170EC">
      <w:pPr>
        <w:widowControl/>
        <w:rPr>
          <w:rFonts w:eastAsia="Calibri"/>
          <w:szCs w:val="22"/>
          <w:lang w:bidi="ar-SA"/>
        </w:rPr>
      </w:pPr>
      <w:r w:rsidRPr="006170EC">
        <w:rPr>
          <w:rFonts w:eastAsia="Calibri"/>
          <w:szCs w:val="22"/>
          <w:lang w:bidi="ar-SA"/>
        </w:rPr>
        <w:t xml:space="preserve">Food enzymes are </w:t>
      </w:r>
      <w:r w:rsidR="00744751">
        <w:rPr>
          <w:rFonts w:eastAsia="Calibri"/>
          <w:szCs w:val="22"/>
          <w:lang w:bidi="ar-SA"/>
        </w:rPr>
        <w:t xml:space="preserve">mostly </w:t>
      </w:r>
      <w:r w:rsidRPr="006170EC">
        <w:rPr>
          <w:rFonts w:eastAsia="Calibri"/>
          <w:szCs w:val="22"/>
          <w:lang w:bidi="ar-SA"/>
        </w:rPr>
        <w:t xml:space="preserve">used by manufacturers according to GMP, which limits the amount of substance that is added to food to the lowest possible level necessary to accomplish its desired effect. Food manufacturers adjust the use levels depending on the food application and the enzyme suppliers suggested </w:t>
      </w:r>
      <w:r w:rsidRPr="006170EC">
        <w:rPr>
          <w:rFonts w:eastAsia="Calibri"/>
          <w:szCs w:val="22"/>
          <w:lang w:bidi="ar-SA"/>
        </w:rPr>
        <w:lastRenderedPageBreak/>
        <w:t>usage levels. The recommended usage levels are shown according to the proportion of total organic solids (TOS), calculated as follows:</w:t>
      </w:r>
    </w:p>
    <w:p w14:paraId="6B17F0D9" w14:textId="77777777" w:rsidR="006170EC" w:rsidRPr="006170EC" w:rsidRDefault="006170EC" w:rsidP="006170EC">
      <w:pPr>
        <w:widowControl/>
        <w:rPr>
          <w:rFonts w:eastAsia="Calibri"/>
          <w:szCs w:val="22"/>
          <w:lang w:bidi="ar-SA"/>
        </w:rPr>
      </w:pPr>
      <w:r w:rsidRPr="006170EC">
        <w:rPr>
          <w:rFonts w:eastAsia="Calibri"/>
          <w:szCs w:val="22"/>
          <w:lang w:bidi="ar-SA"/>
        </w:rPr>
        <w:t>% TOS = 100 - (A + W + D) where:</w:t>
      </w:r>
    </w:p>
    <w:p w14:paraId="107FB2DD" w14:textId="77777777" w:rsidR="006170EC" w:rsidRPr="006170EC" w:rsidRDefault="006170EC" w:rsidP="006170EC">
      <w:pPr>
        <w:widowControl/>
        <w:rPr>
          <w:rFonts w:eastAsia="Calibri"/>
          <w:szCs w:val="22"/>
          <w:lang w:bidi="ar-SA"/>
        </w:rPr>
      </w:pPr>
      <w:r w:rsidRPr="006170EC">
        <w:rPr>
          <w:rFonts w:eastAsia="Calibri"/>
          <w:szCs w:val="22"/>
          <w:lang w:bidi="ar-SA"/>
        </w:rPr>
        <w:t>A = % ash, W = % water and D = % diluents and/or other formulation ingredients.</w:t>
      </w:r>
    </w:p>
    <w:p w14:paraId="0DFD8FD8" w14:textId="77777777" w:rsidR="006170EC" w:rsidRPr="006170EC" w:rsidRDefault="006170EC" w:rsidP="006170EC">
      <w:pPr>
        <w:widowControl/>
        <w:rPr>
          <w:rFonts w:eastAsia="Calibri"/>
          <w:b/>
          <w:szCs w:val="22"/>
          <w:lang w:bidi="ar-SA"/>
        </w:rPr>
      </w:pPr>
    </w:p>
    <w:p w14:paraId="538416DA" w14:textId="77777777" w:rsidR="006170EC" w:rsidRPr="006170EC" w:rsidRDefault="006170EC" w:rsidP="006170EC">
      <w:pPr>
        <w:widowControl/>
        <w:rPr>
          <w:rFonts w:eastAsia="Calibri"/>
          <w:i/>
          <w:szCs w:val="22"/>
          <w:lang w:bidi="ar-SA"/>
        </w:rPr>
      </w:pPr>
      <w:r w:rsidRPr="006170EC">
        <w:rPr>
          <w:rFonts w:eastAsia="Calibri"/>
          <w:b/>
          <w:i/>
          <w:szCs w:val="22"/>
          <w:lang w:bidi="ar-SA"/>
        </w:rPr>
        <w:t>Table 1</w:t>
      </w:r>
      <w:r w:rsidRPr="006170EC">
        <w:rPr>
          <w:rFonts w:eastAsia="Calibri"/>
          <w:b/>
          <w:szCs w:val="22"/>
          <w:lang w:bidi="ar-SA"/>
        </w:rPr>
        <w:t xml:space="preserve"> </w:t>
      </w:r>
      <w:r w:rsidRPr="006170EC">
        <w:rPr>
          <w:rFonts w:eastAsia="Calibri"/>
          <w:i/>
          <w:szCs w:val="22"/>
          <w:lang w:bidi="ar-SA"/>
        </w:rPr>
        <w:t>Recommended use levels for CB108 Lactase</w:t>
      </w:r>
    </w:p>
    <w:p w14:paraId="0D6D8AAE" w14:textId="77777777" w:rsidR="006170EC" w:rsidRPr="006170EC" w:rsidRDefault="006170EC" w:rsidP="006170EC">
      <w:pPr>
        <w:widowControl/>
        <w:rPr>
          <w:rFonts w:eastAsia="Calibri"/>
          <w:szCs w:val="22"/>
          <w:lang w:bidi="ar-SA"/>
        </w:rPr>
      </w:pPr>
    </w:p>
    <w:tbl>
      <w:tblPr>
        <w:tblStyle w:val="TableGrid1"/>
        <w:tblW w:w="9356" w:type="dxa"/>
        <w:tblInd w:w="137" w:type="dxa"/>
        <w:tblLook w:val="04A0" w:firstRow="1" w:lastRow="0" w:firstColumn="1" w:lastColumn="0" w:noHBand="0" w:noVBand="1"/>
        <w:tblCaption w:val="Recommended use levels for CB108 Lactase"/>
      </w:tblPr>
      <w:tblGrid>
        <w:gridCol w:w="2410"/>
        <w:gridCol w:w="2144"/>
        <w:gridCol w:w="4802"/>
      </w:tblGrid>
      <w:tr w:rsidR="006170EC" w:rsidRPr="006170EC" w14:paraId="082AB7B0" w14:textId="77777777" w:rsidTr="00A44BF6">
        <w:trPr>
          <w:trHeight w:val="347"/>
          <w:tblHeader/>
        </w:trPr>
        <w:tc>
          <w:tcPr>
            <w:tcW w:w="2410" w:type="dxa"/>
            <w:shd w:val="clear" w:color="auto" w:fill="C6D9F1"/>
            <w:vAlign w:val="center"/>
          </w:tcPr>
          <w:p w14:paraId="3E6DF4C0" w14:textId="77777777" w:rsidR="006170EC" w:rsidRPr="006170EC" w:rsidRDefault="006170EC" w:rsidP="006170EC">
            <w:pPr>
              <w:widowControl/>
              <w:jc w:val="center"/>
              <w:rPr>
                <w:b/>
                <w:i/>
                <w:szCs w:val="22"/>
                <w:lang w:bidi="ar-SA"/>
              </w:rPr>
            </w:pPr>
            <w:r w:rsidRPr="006170EC">
              <w:rPr>
                <w:b/>
                <w:i/>
                <w:szCs w:val="22"/>
                <w:lang w:bidi="ar-SA"/>
              </w:rPr>
              <w:t>Application</w:t>
            </w:r>
          </w:p>
        </w:tc>
        <w:tc>
          <w:tcPr>
            <w:tcW w:w="2144" w:type="dxa"/>
            <w:shd w:val="clear" w:color="auto" w:fill="C6D9F1"/>
            <w:vAlign w:val="center"/>
          </w:tcPr>
          <w:p w14:paraId="1B5344CA" w14:textId="77777777" w:rsidR="006170EC" w:rsidRPr="006170EC" w:rsidRDefault="006170EC" w:rsidP="006170EC">
            <w:pPr>
              <w:widowControl/>
              <w:autoSpaceDE w:val="0"/>
              <w:autoSpaceDN w:val="0"/>
              <w:adjustRightInd w:val="0"/>
              <w:jc w:val="center"/>
              <w:rPr>
                <w:b/>
                <w:i/>
                <w:szCs w:val="22"/>
                <w:lang w:bidi="ar-SA"/>
              </w:rPr>
            </w:pPr>
            <w:r w:rsidRPr="006170EC">
              <w:rPr>
                <w:b/>
                <w:i/>
                <w:szCs w:val="22"/>
                <w:lang w:bidi="ar-SA"/>
              </w:rPr>
              <w:t>Raw material (RM)</w:t>
            </w:r>
          </w:p>
        </w:tc>
        <w:tc>
          <w:tcPr>
            <w:tcW w:w="4802" w:type="dxa"/>
            <w:shd w:val="clear" w:color="auto" w:fill="C6D9F1"/>
            <w:vAlign w:val="center"/>
          </w:tcPr>
          <w:p w14:paraId="6482C775" w14:textId="77777777" w:rsidR="006170EC" w:rsidRPr="006170EC" w:rsidRDefault="006170EC" w:rsidP="006170EC">
            <w:pPr>
              <w:widowControl/>
              <w:jc w:val="center"/>
              <w:rPr>
                <w:b/>
                <w:i/>
                <w:szCs w:val="22"/>
                <w:lang w:bidi="ar-SA"/>
              </w:rPr>
            </w:pPr>
            <w:r w:rsidRPr="006170EC">
              <w:rPr>
                <w:b/>
                <w:i/>
                <w:szCs w:val="22"/>
                <w:lang w:bidi="ar-SA"/>
              </w:rPr>
              <w:t>Recommended use levels (mg TOS/kg RM)</w:t>
            </w:r>
          </w:p>
        </w:tc>
      </w:tr>
      <w:tr w:rsidR="006170EC" w:rsidRPr="006170EC" w14:paraId="209E5477" w14:textId="77777777" w:rsidTr="006170EC">
        <w:trPr>
          <w:trHeight w:val="365"/>
        </w:trPr>
        <w:tc>
          <w:tcPr>
            <w:tcW w:w="2410" w:type="dxa"/>
            <w:vAlign w:val="center"/>
          </w:tcPr>
          <w:p w14:paraId="69D588CB" w14:textId="77777777" w:rsidR="006170EC" w:rsidRPr="006170EC" w:rsidRDefault="006170EC" w:rsidP="006170EC">
            <w:pPr>
              <w:widowControl/>
              <w:jc w:val="center"/>
              <w:rPr>
                <w:szCs w:val="22"/>
                <w:lang w:bidi="ar-SA"/>
              </w:rPr>
            </w:pPr>
            <w:r w:rsidRPr="006170EC">
              <w:rPr>
                <w:szCs w:val="22"/>
                <w:lang w:bidi="ar-SA"/>
              </w:rPr>
              <w:t>Dairy processing</w:t>
            </w:r>
          </w:p>
        </w:tc>
        <w:tc>
          <w:tcPr>
            <w:tcW w:w="2144" w:type="dxa"/>
            <w:vAlign w:val="center"/>
          </w:tcPr>
          <w:p w14:paraId="3FEDB3E1" w14:textId="77777777" w:rsidR="006170EC" w:rsidRPr="006170EC" w:rsidRDefault="006170EC" w:rsidP="006170EC">
            <w:pPr>
              <w:widowControl/>
              <w:jc w:val="center"/>
              <w:rPr>
                <w:szCs w:val="22"/>
                <w:lang w:bidi="ar-SA"/>
              </w:rPr>
            </w:pPr>
            <w:r w:rsidRPr="006170EC">
              <w:rPr>
                <w:szCs w:val="22"/>
                <w:lang w:bidi="ar-SA"/>
              </w:rPr>
              <w:t>Milk, Whey</w:t>
            </w:r>
          </w:p>
        </w:tc>
        <w:tc>
          <w:tcPr>
            <w:tcW w:w="4802" w:type="dxa"/>
            <w:vAlign w:val="center"/>
          </w:tcPr>
          <w:p w14:paraId="1D1A9A4E" w14:textId="77777777" w:rsidR="006170EC" w:rsidRPr="006170EC" w:rsidRDefault="006170EC" w:rsidP="006170EC">
            <w:pPr>
              <w:widowControl/>
              <w:jc w:val="center"/>
              <w:rPr>
                <w:szCs w:val="22"/>
                <w:lang w:bidi="ar-SA"/>
              </w:rPr>
            </w:pPr>
            <w:r w:rsidRPr="006170EC">
              <w:rPr>
                <w:szCs w:val="22"/>
                <w:lang w:bidi="ar-SA"/>
              </w:rPr>
              <w:t>151-601</w:t>
            </w:r>
          </w:p>
        </w:tc>
      </w:tr>
      <w:tr w:rsidR="006170EC" w:rsidRPr="006170EC" w14:paraId="20D2C8BE" w14:textId="77777777" w:rsidTr="006170EC">
        <w:trPr>
          <w:trHeight w:val="383"/>
        </w:trPr>
        <w:tc>
          <w:tcPr>
            <w:tcW w:w="2410" w:type="dxa"/>
            <w:vAlign w:val="center"/>
          </w:tcPr>
          <w:p w14:paraId="751B208F" w14:textId="77777777" w:rsidR="006170EC" w:rsidRPr="006170EC" w:rsidRDefault="006170EC" w:rsidP="006170EC">
            <w:pPr>
              <w:widowControl/>
              <w:jc w:val="center"/>
              <w:rPr>
                <w:szCs w:val="22"/>
                <w:lang w:bidi="ar-SA"/>
              </w:rPr>
            </w:pPr>
            <w:r w:rsidRPr="006170EC">
              <w:rPr>
                <w:szCs w:val="22"/>
                <w:lang w:bidi="ar-SA"/>
              </w:rPr>
              <w:t>GOS production</w:t>
            </w:r>
          </w:p>
        </w:tc>
        <w:tc>
          <w:tcPr>
            <w:tcW w:w="2144" w:type="dxa"/>
            <w:vAlign w:val="center"/>
          </w:tcPr>
          <w:p w14:paraId="2CBD0B28" w14:textId="77777777" w:rsidR="006170EC" w:rsidRPr="006170EC" w:rsidRDefault="006170EC" w:rsidP="006170EC">
            <w:pPr>
              <w:widowControl/>
              <w:jc w:val="center"/>
              <w:rPr>
                <w:szCs w:val="22"/>
                <w:lang w:bidi="ar-SA"/>
              </w:rPr>
            </w:pPr>
            <w:r w:rsidRPr="006170EC">
              <w:rPr>
                <w:szCs w:val="22"/>
                <w:lang w:bidi="ar-SA"/>
              </w:rPr>
              <w:t>Lactose</w:t>
            </w:r>
          </w:p>
        </w:tc>
        <w:tc>
          <w:tcPr>
            <w:tcW w:w="4802" w:type="dxa"/>
            <w:vAlign w:val="center"/>
          </w:tcPr>
          <w:p w14:paraId="6B61C516" w14:textId="77777777" w:rsidR="006170EC" w:rsidRPr="006170EC" w:rsidRDefault="006170EC" w:rsidP="006170EC">
            <w:pPr>
              <w:widowControl/>
              <w:jc w:val="center"/>
              <w:rPr>
                <w:szCs w:val="22"/>
                <w:lang w:bidi="ar-SA"/>
              </w:rPr>
            </w:pPr>
            <w:r w:rsidRPr="006170EC">
              <w:rPr>
                <w:szCs w:val="22"/>
                <w:lang w:bidi="ar-SA"/>
              </w:rPr>
              <w:t>317-932</w:t>
            </w:r>
          </w:p>
        </w:tc>
      </w:tr>
    </w:tbl>
    <w:p w14:paraId="516BDC4A" w14:textId="3EF26C48" w:rsidR="006170EC" w:rsidRPr="0021783D" w:rsidRDefault="006170EC" w:rsidP="001C546D">
      <w:pPr>
        <w:pStyle w:val="Heading2"/>
      </w:pPr>
      <w:bookmarkStart w:id="25" w:name="_Toc526252529"/>
      <w:bookmarkStart w:id="26" w:name="_Toc536780007"/>
      <w:r w:rsidRPr="0021783D">
        <w:t>2.4</w:t>
      </w:r>
      <w:r w:rsidRPr="0021783D">
        <w:tab/>
        <w:t>Manufacturing process</w:t>
      </w:r>
      <w:bookmarkEnd w:id="25"/>
      <w:bookmarkEnd w:id="26"/>
    </w:p>
    <w:p w14:paraId="31EEF6B9" w14:textId="77777777" w:rsidR="006170EC" w:rsidRPr="006170EC" w:rsidRDefault="006170EC" w:rsidP="006170EC">
      <w:pPr>
        <w:widowControl/>
        <w:rPr>
          <w:rFonts w:eastAsia="Calibri"/>
          <w:szCs w:val="22"/>
          <w:lang w:bidi="ar-SA"/>
        </w:rPr>
      </w:pPr>
      <w:r w:rsidRPr="006170EC">
        <w:rPr>
          <w:rFonts w:eastAsia="Calibri"/>
          <w:szCs w:val="22"/>
          <w:lang w:bidi="ar-SA"/>
        </w:rPr>
        <w:t>The manufacturing process for the production of CB108 is a three-part process consisting of fermentation, recovery and formulation of the final commercial enzyme preparation (see Figure 6). These are summarised below with full details provided in the application.</w:t>
      </w:r>
    </w:p>
    <w:p w14:paraId="377BEA01" w14:textId="77777777" w:rsidR="006170EC" w:rsidRPr="006170EC" w:rsidRDefault="006170EC" w:rsidP="006170EC">
      <w:pPr>
        <w:widowControl/>
        <w:rPr>
          <w:rFonts w:eastAsia="Calibri"/>
          <w:szCs w:val="22"/>
          <w:lang w:bidi="ar-SA"/>
        </w:rPr>
      </w:pPr>
      <w:r w:rsidRPr="006170EC">
        <w:rPr>
          <w:rFonts w:eastAsia="Calibri"/>
          <w:noProof/>
          <w:color w:val="CC66FF"/>
          <w:szCs w:val="22"/>
          <w:lang w:eastAsia="en-GB" w:bidi="ar-SA"/>
        </w:rPr>
        <w:drawing>
          <wp:inline distT="0" distB="0" distL="0" distR="0" wp14:anchorId="71F1DAC2" wp14:editId="4BB00CB1">
            <wp:extent cx="5486400" cy="3200400"/>
            <wp:effectExtent l="0" t="57150" r="0" b="114300"/>
            <wp:docPr id="16" name="Diagram 16" title="Manufacturing process for CB108 Lactas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r w:rsidRPr="006170EC">
        <w:rPr>
          <w:rFonts w:eastAsia="Calibri"/>
          <w:b/>
          <w:i/>
          <w:szCs w:val="22"/>
          <w:lang w:eastAsia="en-AU" w:bidi="ar-SA"/>
        </w:rPr>
        <w:t xml:space="preserve"> Figure 6</w:t>
      </w:r>
      <w:r w:rsidRPr="006170EC">
        <w:rPr>
          <w:rFonts w:eastAsia="Calibri"/>
          <w:b/>
          <w:szCs w:val="22"/>
          <w:lang w:eastAsia="en-AU" w:bidi="ar-SA"/>
        </w:rPr>
        <w:t>:</w:t>
      </w:r>
      <w:r w:rsidRPr="006170EC">
        <w:rPr>
          <w:rFonts w:eastAsia="Calibri"/>
          <w:szCs w:val="22"/>
          <w:lang w:eastAsia="en-AU" w:bidi="ar-SA"/>
        </w:rPr>
        <w:t xml:space="preserve"> </w:t>
      </w:r>
      <w:r w:rsidRPr="006170EC">
        <w:rPr>
          <w:rFonts w:eastAsia="Calibri"/>
          <w:i/>
          <w:szCs w:val="22"/>
          <w:lang w:eastAsia="en-AU" w:bidi="ar-SA"/>
        </w:rPr>
        <w:t>Manufacturing process for CB108 Lactase</w:t>
      </w:r>
    </w:p>
    <w:p w14:paraId="27CCF731" w14:textId="77777777" w:rsidR="006170EC" w:rsidRPr="006170EC" w:rsidRDefault="006170EC" w:rsidP="006170EC">
      <w:pPr>
        <w:widowControl/>
        <w:rPr>
          <w:rFonts w:eastAsia="Calibri"/>
          <w:szCs w:val="22"/>
          <w:lang w:bidi="ar-SA"/>
        </w:rPr>
      </w:pPr>
    </w:p>
    <w:p w14:paraId="7D33C992" w14:textId="786C4C80" w:rsidR="006170EC" w:rsidRPr="001C546D" w:rsidRDefault="003A6F1C" w:rsidP="001C546D">
      <w:pPr>
        <w:pStyle w:val="Heading3"/>
      </w:pPr>
      <w:bookmarkStart w:id="27" w:name="_Toc536780008"/>
      <w:r w:rsidRPr="001C546D">
        <w:t>2.4.1</w:t>
      </w:r>
      <w:r w:rsidRPr="001C546D">
        <w:tab/>
      </w:r>
      <w:r w:rsidR="006170EC" w:rsidRPr="001C546D">
        <w:t>Fermentation</w:t>
      </w:r>
      <w:bookmarkEnd w:id="27"/>
    </w:p>
    <w:p w14:paraId="0CC01BA7" w14:textId="2F900B06" w:rsidR="006170EC" w:rsidRPr="006170EC" w:rsidRDefault="006170EC" w:rsidP="006170EC">
      <w:pPr>
        <w:widowControl/>
        <w:rPr>
          <w:rFonts w:eastAsia="Calibri"/>
          <w:szCs w:val="22"/>
          <w:lang w:bidi="ar-SA"/>
        </w:rPr>
      </w:pPr>
      <w:r w:rsidRPr="006170EC">
        <w:rPr>
          <w:rFonts w:eastAsia="Calibri"/>
          <w:szCs w:val="22"/>
          <w:lang w:bidi="ar-SA"/>
        </w:rPr>
        <w:t xml:space="preserve">CB108 Lactase is manufactured by submerged fermentation of a genetically modified strain of </w:t>
      </w:r>
      <w:r w:rsidRPr="006170EC">
        <w:rPr>
          <w:rFonts w:eastAsia="Calibri"/>
          <w:i/>
          <w:szCs w:val="22"/>
          <w:lang w:bidi="ar-SA"/>
        </w:rPr>
        <w:t>B</w:t>
      </w:r>
      <w:r w:rsidRPr="00156443">
        <w:rPr>
          <w:rFonts w:eastAsia="Calibri"/>
          <w:szCs w:val="22"/>
          <w:lang w:bidi="ar-SA"/>
        </w:rPr>
        <w:t xml:space="preserve">. </w:t>
      </w:r>
      <w:r w:rsidRPr="006170EC">
        <w:rPr>
          <w:rFonts w:eastAsia="Calibri"/>
          <w:i/>
          <w:szCs w:val="22"/>
          <w:lang w:bidi="ar-SA"/>
        </w:rPr>
        <w:t>subtilis</w:t>
      </w:r>
      <w:r w:rsidRPr="006170EC">
        <w:rPr>
          <w:rFonts w:eastAsia="Calibri"/>
          <w:szCs w:val="22"/>
          <w:lang w:bidi="ar-SA"/>
        </w:rPr>
        <w:t xml:space="preserve">, a process commonly </w:t>
      </w:r>
      <w:r w:rsidRPr="006170EC">
        <w:rPr>
          <w:rFonts w:eastAsia="Calibri"/>
          <w:szCs w:val="22"/>
          <w:lang w:bidi="ar-SA"/>
        </w:rPr>
        <w:lastRenderedPageBreak/>
        <w:t>used for the production of food-grade enzymes.</w:t>
      </w:r>
      <w:r w:rsidR="00AF297F">
        <w:rPr>
          <w:rFonts w:eastAsia="Calibri"/>
          <w:szCs w:val="22"/>
          <w:lang w:bidi="ar-SA"/>
        </w:rPr>
        <w:t xml:space="preserve"> </w:t>
      </w:r>
      <w:r w:rsidRPr="006170EC">
        <w:rPr>
          <w:rFonts w:eastAsia="Calibri"/>
          <w:szCs w:val="22"/>
          <w:lang w:bidi="ar-SA"/>
        </w:rPr>
        <w:t>The fermentation process involves three steps, laboratory propagation (inoculation) of the culture, seed fermentation and main fermentation. At all stages of the fermentation, microbial growth is checked for correct morphological development of the microorganism and for the presence of any contamination.</w:t>
      </w:r>
    </w:p>
    <w:p w14:paraId="40F197AE" w14:textId="65CC3110" w:rsidR="006170EC" w:rsidRPr="001C546D" w:rsidRDefault="003A6F1C" w:rsidP="001C546D">
      <w:pPr>
        <w:pStyle w:val="Heading3"/>
      </w:pPr>
      <w:bookmarkStart w:id="28" w:name="_Toc536780009"/>
      <w:r w:rsidRPr="001C546D">
        <w:t>2.4.2</w:t>
      </w:r>
      <w:r w:rsidRPr="001C546D">
        <w:tab/>
      </w:r>
      <w:r w:rsidR="006170EC" w:rsidRPr="001C546D">
        <w:t>Recovery</w:t>
      </w:r>
      <w:bookmarkEnd w:id="28"/>
    </w:p>
    <w:p w14:paraId="0F54C907" w14:textId="77777777" w:rsidR="006170EC" w:rsidRPr="006170EC" w:rsidRDefault="006170EC" w:rsidP="006170EC">
      <w:pPr>
        <w:widowControl/>
        <w:rPr>
          <w:rFonts w:eastAsia="Calibri"/>
          <w:szCs w:val="22"/>
          <w:lang w:bidi="ar-SA"/>
        </w:rPr>
      </w:pPr>
      <w:r w:rsidRPr="006170EC">
        <w:rPr>
          <w:rFonts w:eastAsia="Calibri"/>
          <w:szCs w:val="22"/>
          <w:lang w:bidi="ar-SA"/>
        </w:rPr>
        <w:t xml:space="preserve">Recovery separates the fermentation broth into biomass and liquid containing the CB108 Lactase enzyme. This is achieved by either filtration, centrifugation, or a combination of both. </w:t>
      </w:r>
    </w:p>
    <w:p w14:paraId="42B0CAB7" w14:textId="77777777" w:rsidR="006170EC" w:rsidRPr="006170EC" w:rsidRDefault="006170EC" w:rsidP="006170EC">
      <w:pPr>
        <w:widowControl/>
        <w:rPr>
          <w:rFonts w:eastAsia="Calibri"/>
          <w:szCs w:val="22"/>
          <w:lang w:bidi="ar-SA"/>
        </w:rPr>
      </w:pPr>
    </w:p>
    <w:p w14:paraId="135D98AA" w14:textId="6ACFAA24" w:rsidR="006170EC" w:rsidRPr="006170EC" w:rsidRDefault="006170EC" w:rsidP="006170EC">
      <w:pPr>
        <w:widowControl/>
        <w:rPr>
          <w:rFonts w:eastAsia="Calibri"/>
          <w:szCs w:val="22"/>
          <w:lang w:bidi="ar-SA"/>
        </w:rPr>
      </w:pPr>
      <w:r w:rsidRPr="006170EC">
        <w:rPr>
          <w:rFonts w:eastAsia="Calibri"/>
          <w:szCs w:val="22"/>
          <w:lang w:bidi="ar-SA"/>
        </w:rPr>
        <w:t>The liquid containing the enzyme is then concentrated via ultra-filtration. Diafiltration</w:t>
      </w:r>
      <w:r w:rsidRPr="006170EC">
        <w:rPr>
          <w:rFonts w:eastAsia="Calibri"/>
          <w:szCs w:val="22"/>
          <w:vertAlign w:val="superscript"/>
          <w:lang w:bidi="ar-SA"/>
        </w:rPr>
        <w:footnoteReference w:id="5"/>
      </w:r>
      <w:r w:rsidRPr="006170EC">
        <w:rPr>
          <w:rFonts w:eastAsia="Calibri"/>
          <w:szCs w:val="22"/>
          <w:lang w:bidi="ar-SA"/>
        </w:rPr>
        <w:t xml:space="preserve"> may follow ultra</w:t>
      </w:r>
      <w:r w:rsidR="00AF297F">
        <w:rPr>
          <w:rFonts w:eastAsia="Calibri"/>
          <w:szCs w:val="22"/>
          <w:lang w:bidi="ar-SA"/>
        </w:rPr>
        <w:t>-</w:t>
      </w:r>
      <w:r w:rsidRPr="006170EC">
        <w:rPr>
          <w:rFonts w:eastAsia="Calibri"/>
          <w:szCs w:val="22"/>
          <w:lang w:bidi="ar-SA"/>
        </w:rPr>
        <w:t xml:space="preserve">filtration and carbon treatment may additionally be used. </w:t>
      </w:r>
    </w:p>
    <w:p w14:paraId="08B65E7E" w14:textId="77777777" w:rsidR="006170EC" w:rsidRPr="006170EC" w:rsidRDefault="006170EC" w:rsidP="006170EC">
      <w:pPr>
        <w:widowControl/>
        <w:rPr>
          <w:rFonts w:eastAsia="Calibri"/>
          <w:szCs w:val="22"/>
          <w:lang w:bidi="ar-SA"/>
        </w:rPr>
      </w:pPr>
    </w:p>
    <w:p w14:paraId="44CA1AD3" w14:textId="5E201FD7" w:rsidR="006170EC" w:rsidRPr="006170EC" w:rsidRDefault="006170EC" w:rsidP="006170EC">
      <w:pPr>
        <w:widowControl/>
        <w:rPr>
          <w:rFonts w:eastAsia="Calibri"/>
          <w:szCs w:val="22"/>
          <w:lang w:bidi="ar-SA"/>
        </w:rPr>
      </w:pPr>
      <w:r w:rsidRPr="006170EC">
        <w:rPr>
          <w:rFonts w:eastAsia="Calibri"/>
          <w:szCs w:val="22"/>
          <w:lang w:bidi="ar-SA"/>
        </w:rPr>
        <w:t>The final recovery step is purification of the enzyme by polish filtration using either microfiltration membranes, fine filtration aids such as diatomaceous earth or sterile filtration pads. The ultra-filtered concentrate is then dried and agglomerated.</w:t>
      </w:r>
    </w:p>
    <w:p w14:paraId="1873E387" w14:textId="1A81DD6F" w:rsidR="006170EC" w:rsidRPr="001C546D" w:rsidRDefault="003A6F1C" w:rsidP="001C546D">
      <w:pPr>
        <w:pStyle w:val="Heading3"/>
      </w:pPr>
      <w:bookmarkStart w:id="29" w:name="_Toc536780010"/>
      <w:r w:rsidRPr="001C546D">
        <w:t>2.4.3</w:t>
      </w:r>
      <w:r w:rsidRPr="001C546D">
        <w:tab/>
      </w:r>
      <w:r w:rsidR="006170EC" w:rsidRPr="001C546D">
        <w:t>Formulation</w:t>
      </w:r>
      <w:bookmarkEnd w:id="29"/>
    </w:p>
    <w:p w14:paraId="30EC6179" w14:textId="536ACBB2" w:rsidR="006170EC" w:rsidRPr="006170EC" w:rsidRDefault="006170EC" w:rsidP="006170EC">
      <w:pPr>
        <w:widowControl/>
        <w:rPr>
          <w:rFonts w:eastAsia="Calibri"/>
          <w:szCs w:val="22"/>
          <w:lang w:bidi="ar-SA"/>
        </w:rPr>
      </w:pPr>
      <w:r w:rsidRPr="006170EC">
        <w:rPr>
          <w:rFonts w:eastAsia="Calibri"/>
          <w:szCs w:val="22"/>
          <w:lang w:bidi="ar-SA"/>
        </w:rPr>
        <w:t>The ultra</w:t>
      </w:r>
      <w:r w:rsidR="00AF297F">
        <w:rPr>
          <w:rFonts w:eastAsia="Calibri"/>
          <w:szCs w:val="22"/>
          <w:lang w:bidi="ar-SA"/>
        </w:rPr>
        <w:t>-</w:t>
      </w:r>
      <w:r w:rsidRPr="006170EC">
        <w:rPr>
          <w:rFonts w:eastAsia="Calibri"/>
          <w:szCs w:val="22"/>
          <w:lang w:bidi="ar-SA"/>
        </w:rPr>
        <w:t>filtered concentrate is formulated and analysed in accordance with the general specifications for enzyme preparations used in food processing as established by the Joint FAO/WHO Expert Committee on Food Additives (JECFA, 2006) and the FCC.</w:t>
      </w:r>
    </w:p>
    <w:p w14:paraId="5AC41D34" w14:textId="7A12988D" w:rsidR="006170EC" w:rsidRPr="006170EC" w:rsidRDefault="006170EC" w:rsidP="006170EC">
      <w:pPr>
        <w:widowControl/>
        <w:rPr>
          <w:rFonts w:eastAsia="Calibri"/>
          <w:szCs w:val="22"/>
          <w:lang w:bidi="ar-SA"/>
        </w:rPr>
      </w:pPr>
      <w:r w:rsidRPr="006170EC">
        <w:rPr>
          <w:rFonts w:eastAsia="Calibri"/>
          <w:szCs w:val="22"/>
          <w:lang w:bidi="ar-SA"/>
        </w:rPr>
        <w:t>The production process follows standard industry practices and is conducted in accordance with GMP.</w:t>
      </w:r>
    </w:p>
    <w:p w14:paraId="30A13453" w14:textId="23E2A1FA" w:rsidR="006170EC" w:rsidRPr="0021783D" w:rsidRDefault="006170EC" w:rsidP="001C546D">
      <w:pPr>
        <w:pStyle w:val="Heading2"/>
      </w:pPr>
      <w:bookmarkStart w:id="30" w:name="_Toc526252530"/>
      <w:bookmarkStart w:id="31" w:name="_Toc536780011"/>
      <w:r w:rsidRPr="0021783D">
        <w:t>2.5</w:t>
      </w:r>
      <w:r w:rsidRPr="0021783D">
        <w:tab/>
        <w:t>Product specification</w:t>
      </w:r>
      <w:bookmarkEnd w:id="30"/>
      <w:bookmarkEnd w:id="31"/>
    </w:p>
    <w:p w14:paraId="3361253A" w14:textId="0F08A5D7" w:rsidR="006170EC" w:rsidRPr="006170EC" w:rsidRDefault="006170EC" w:rsidP="006170EC">
      <w:pPr>
        <w:widowControl/>
        <w:rPr>
          <w:rFonts w:eastAsia="Calibri"/>
          <w:szCs w:val="22"/>
          <w:lang w:bidi="ar-SA"/>
        </w:rPr>
      </w:pPr>
      <w:r w:rsidRPr="006170EC">
        <w:rPr>
          <w:rFonts w:eastAsia="Calibri"/>
          <w:szCs w:val="22"/>
          <w:lang w:bidi="ar-SA"/>
        </w:rPr>
        <w:t xml:space="preserve">There are international specifications for enzyme preparations used in food production. These have been established by the Joint FAO/WHO Expert Committee on Food Additives (JECFA; </w:t>
      </w:r>
      <w:hyperlink r:id="rId39" w:history="1">
        <w:r w:rsidRPr="006170EC">
          <w:rPr>
            <w:rFonts w:eastAsia="Calibri"/>
            <w:color w:val="0000FF"/>
            <w:szCs w:val="22"/>
            <w:u w:val="single"/>
            <w:lang w:bidi="ar-SA"/>
          </w:rPr>
          <w:t>Food Safety and Quality</w:t>
        </w:r>
      </w:hyperlink>
      <w:r w:rsidRPr="006170EC">
        <w:rPr>
          <w:rFonts w:eastAsia="Calibri"/>
          <w:szCs w:val="22"/>
          <w:vertAlign w:val="superscript"/>
          <w:lang w:bidi="ar-SA"/>
        </w:rPr>
        <w:footnoteReference w:id="6"/>
      </w:r>
      <w:r w:rsidRPr="006170EC">
        <w:rPr>
          <w:rFonts w:eastAsia="Calibri"/>
          <w:szCs w:val="22"/>
          <w:lang w:bidi="ar-SA"/>
        </w:rPr>
        <w:t>) and the Food Chemicals Codex (FCC, 2014). Both of these specification</w:t>
      </w:r>
      <w:r w:rsidR="0095461A">
        <w:rPr>
          <w:rFonts w:eastAsia="Calibri"/>
          <w:szCs w:val="22"/>
          <w:lang w:bidi="ar-SA"/>
        </w:rPr>
        <w:t>s</w:t>
      </w:r>
      <w:r w:rsidRPr="006170EC">
        <w:rPr>
          <w:rFonts w:eastAsia="Calibri"/>
          <w:szCs w:val="22"/>
          <w:lang w:bidi="ar-SA"/>
        </w:rPr>
        <w:t xml:space="preserve"> are primary sources listed in Schedule 3 (Identity and Purity), specifically section S3—2. Enzyme preparations must meet these purity specifications.</w:t>
      </w:r>
    </w:p>
    <w:p w14:paraId="30DDEA14" w14:textId="77777777" w:rsidR="006170EC" w:rsidRPr="006170EC" w:rsidRDefault="006170EC" w:rsidP="006170EC">
      <w:pPr>
        <w:widowControl/>
        <w:rPr>
          <w:rFonts w:eastAsia="Calibri"/>
          <w:szCs w:val="22"/>
          <w:lang w:bidi="ar-SA"/>
        </w:rPr>
      </w:pPr>
    </w:p>
    <w:p w14:paraId="4C69CA18" w14:textId="7720A10A" w:rsidR="006170EC" w:rsidRPr="006170EC" w:rsidRDefault="006170EC" w:rsidP="006170EC">
      <w:pPr>
        <w:widowControl/>
        <w:rPr>
          <w:rFonts w:eastAsia="Calibri"/>
          <w:szCs w:val="22"/>
          <w:lang w:bidi="ar-SA"/>
        </w:rPr>
      </w:pPr>
      <w:r w:rsidRPr="006170EC">
        <w:rPr>
          <w:rFonts w:eastAsia="Calibri"/>
          <w:szCs w:val="22"/>
          <w:lang w:bidi="ar-SA"/>
        </w:rPr>
        <w:t xml:space="preserve">The production of CB108 Lactase is monitored and controlled by analytical and quality assurance procedures that ensure that the finished preparation complies with the specifications of the Food Chemical Codex, 6th edition (FCC 2008). The applicant provided analysis for three separate </w:t>
      </w:r>
      <w:r w:rsidR="00AF297F" w:rsidRPr="00AF297F">
        <w:rPr>
          <w:rFonts w:eastAsia="Calibri"/>
          <w:szCs w:val="22"/>
          <w:lang w:bidi="ar-SA"/>
        </w:rPr>
        <w:t>β-galactosidase</w:t>
      </w:r>
      <w:r w:rsidRPr="006170EC">
        <w:rPr>
          <w:rFonts w:eastAsia="Calibri"/>
          <w:szCs w:val="22"/>
          <w:lang w:bidi="ar-SA"/>
        </w:rPr>
        <w:t xml:space="preserve"> batches confirming the enzyme preparation meets the required international specifications (Table 2).</w:t>
      </w:r>
    </w:p>
    <w:p w14:paraId="117AE9D7" w14:textId="77777777" w:rsidR="006170EC" w:rsidRPr="006170EC" w:rsidRDefault="006170EC" w:rsidP="006170EC">
      <w:pPr>
        <w:widowControl/>
        <w:rPr>
          <w:rFonts w:eastAsia="Calibri"/>
          <w:szCs w:val="22"/>
          <w:lang w:bidi="ar-SA"/>
        </w:rPr>
      </w:pPr>
    </w:p>
    <w:p w14:paraId="33699EE5" w14:textId="77777777" w:rsidR="006170EC" w:rsidRPr="006170EC" w:rsidRDefault="006170EC" w:rsidP="006170EC">
      <w:pPr>
        <w:widowControl/>
        <w:rPr>
          <w:rFonts w:eastAsia="Calibri"/>
          <w:i/>
          <w:szCs w:val="22"/>
          <w:lang w:bidi="ar-SA"/>
        </w:rPr>
      </w:pPr>
      <w:r w:rsidRPr="006170EC">
        <w:rPr>
          <w:rFonts w:eastAsia="Calibri"/>
          <w:b/>
          <w:i/>
          <w:szCs w:val="22"/>
          <w:lang w:bidi="ar-SA"/>
        </w:rPr>
        <w:t xml:space="preserve">Table 2: </w:t>
      </w:r>
      <w:r w:rsidRPr="006170EC">
        <w:rPr>
          <w:rFonts w:eastAsia="Calibri"/>
          <w:i/>
          <w:szCs w:val="22"/>
          <w:lang w:bidi="ar-SA"/>
        </w:rPr>
        <w:t>Specification for impurities and microbial limits</w:t>
      </w:r>
      <w:r w:rsidRPr="006170EC">
        <w:t xml:space="preserve"> </w:t>
      </w:r>
      <w:r w:rsidRPr="006170EC">
        <w:rPr>
          <w:rFonts w:eastAsia="Calibri"/>
          <w:i/>
          <w:szCs w:val="22"/>
          <w:lang w:bidi="ar-SA"/>
        </w:rPr>
        <w:t xml:space="preserve">compared to the JECFA and Food Chemicals Codex (FCC) enzyme specifications </w:t>
      </w:r>
    </w:p>
    <w:p w14:paraId="76017D19" w14:textId="77777777" w:rsidR="006170EC" w:rsidRPr="006170EC" w:rsidRDefault="006170EC" w:rsidP="006170EC">
      <w:pPr>
        <w:widowControl/>
        <w:rPr>
          <w:rFonts w:eastAsia="Calibri"/>
          <w:szCs w:val="22"/>
          <w:lang w:bidi="ar-SA"/>
        </w:rPr>
      </w:pPr>
    </w:p>
    <w:tbl>
      <w:tblPr>
        <w:tblStyle w:val="TableGrid1"/>
        <w:tblW w:w="9067" w:type="dxa"/>
        <w:tblInd w:w="-5" w:type="dxa"/>
        <w:tblLook w:val="04A0" w:firstRow="1" w:lastRow="0" w:firstColumn="1" w:lastColumn="0" w:noHBand="0" w:noVBand="1"/>
        <w:tblCaption w:val="Specification for impurities "/>
      </w:tblPr>
      <w:tblGrid>
        <w:gridCol w:w="2694"/>
        <w:gridCol w:w="2124"/>
        <w:gridCol w:w="144"/>
        <w:gridCol w:w="1980"/>
        <w:gridCol w:w="146"/>
        <w:gridCol w:w="1979"/>
      </w:tblGrid>
      <w:tr w:rsidR="00A44BF6" w:rsidRPr="006170EC" w14:paraId="59CFFAD2" w14:textId="77777777" w:rsidTr="00A44BF6">
        <w:trPr>
          <w:tblHeader/>
        </w:trPr>
        <w:tc>
          <w:tcPr>
            <w:tcW w:w="2694" w:type="dxa"/>
            <w:vMerge w:val="restart"/>
            <w:shd w:val="clear" w:color="auto" w:fill="C6D9F1"/>
            <w:vAlign w:val="center"/>
          </w:tcPr>
          <w:p w14:paraId="322913FB" w14:textId="77777777" w:rsidR="00A44BF6" w:rsidRPr="006170EC" w:rsidRDefault="00A44BF6" w:rsidP="006170EC">
            <w:pPr>
              <w:widowControl/>
              <w:spacing w:after="120"/>
              <w:jc w:val="center"/>
              <w:rPr>
                <w:b/>
                <w:i/>
                <w:szCs w:val="22"/>
                <w:lang w:bidi="ar-SA"/>
              </w:rPr>
            </w:pPr>
            <w:r w:rsidRPr="006170EC">
              <w:rPr>
                <w:b/>
                <w:i/>
                <w:szCs w:val="22"/>
                <w:lang w:bidi="ar-SA"/>
              </w:rPr>
              <w:t>Analysis</w:t>
            </w:r>
          </w:p>
        </w:tc>
        <w:tc>
          <w:tcPr>
            <w:tcW w:w="2124" w:type="dxa"/>
            <w:tcBorders>
              <w:right w:val="nil"/>
            </w:tcBorders>
            <w:shd w:val="clear" w:color="auto" w:fill="C6D9F1"/>
            <w:vAlign w:val="center"/>
          </w:tcPr>
          <w:p w14:paraId="6CFEFF2B" w14:textId="45161948" w:rsidR="00A44BF6" w:rsidRPr="006170EC" w:rsidRDefault="00A44BF6" w:rsidP="00A44BF6">
            <w:pPr>
              <w:widowControl/>
              <w:spacing w:after="120"/>
              <w:jc w:val="center"/>
              <w:rPr>
                <w:b/>
                <w:i/>
                <w:szCs w:val="22"/>
                <w:lang w:bidi="ar-SA"/>
              </w:rPr>
            </w:pPr>
          </w:p>
        </w:tc>
        <w:tc>
          <w:tcPr>
            <w:tcW w:w="2124" w:type="dxa"/>
            <w:gridSpan w:val="2"/>
            <w:tcBorders>
              <w:left w:val="nil"/>
              <w:right w:val="nil"/>
            </w:tcBorders>
            <w:shd w:val="clear" w:color="auto" w:fill="C6D9F1"/>
            <w:vAlign w:val="center"/>
          </w:tcPr>
          <w:p w14:paraId="0D8FF5E2" w14:textId="24F79652" w:rsidR="00A44BF6" w:rsidRPr="006170EC" w:rsidRDefault="00A44BF6" w:rsidP="006170EC">
            <w:pPr>
              <w:widowControl/>
              <w:spacing w:after="120"/>
              <w:jc w:val="center"/>
              <w:rPr>
                <w:b/>
                <w:i/>
                <w:szCs w:val="22"/>
                <w:lang w:bidi="ar-SA"/>
              </w:rPr>
            </w:pPr>
            <w:r w:rsidRPr="006170EC">
              <w:rPr>
                <w:b/>
                <w:i/>
                <w:szCs w:val="22"/>
                <w:lang w:bidi="ar-SA"/>
              </w:rPr>
              <w:t>Specifications</w:t>
            </w:r>
          </w:p>
        </w:tc>
        <w:tc>
          <w:tcPr>
            <w:tcW w:w="2125" w:type="dxa"/>
            <w:gridSpan w:val="2"/>
            <w:tcBorders>
              <w:left w:val="nil"/>
            </w:tcBorders>
            <w:shd w:val="clear" w:color="auto" w:fill="C6D9F1"/>
            <w:vAlign w:val="center"/>
          </w:tcPr>
          <w:p w14:paraId="6CF04D3C" w14:textId="13DEFF90" w:rsidR="00A44BF6" w:rsidRPr="006170EC" w:rsidRDefault="00A44BF6" w:rsidP="006170EC">
            <w:pPr>
              <w:widowControl/>
              <w:spacing w:after="120"/>
              <w:jc w:val="center"/>
              <w:rPr>
                <w:b/>
                <w:i/>
                <w:szCs w:val="22"/>
                <w:lang w:bidi="ar-SA"/>
              </w:rPr>
            </w:pPr>
          </w:p>
        </w:tc>
      </w:tr>
      <w:tr w:rsidR="006170EC" w:rsidRPr="006170EC" w14:paraId="17E8A2F9" w14:textId="77777777" w:rsidTr="006170EC">
        <w:tc>
          <w:tcPr>
            <w:tcW w:w="2694" w:type="dxa"/>
            <w:vMerge/>
            <w:shd w:val="clear" w:color="auto" w:fill="C6D9F1"/>
            <w:vAlign w:val="center"/>
          </w:tcPr>
          <w:p w14:paraId="1AD6263B" w14:textId="77777777" w:rsidR="006170EC" w:rsidRPr="006170EC" w:rsidRDefault="006170EC" w:rsidP="006170EC">
            <w:pPr>
              <w:widowControl/>
              <w:spacing w:after="120"/>
              <w:rPr>
                <w:b/>
                <w:i/>
                <w:szCs w:val="22"/>
                <w:lang w:bidi="ar-SA"/>
              </w:rPr>
            </w:pPr>
          </w:p>
        </w:tc>
        <w:tc>
          <w:tcPr>
            <w:tcW w:w="2268" w:type="dxa"/>
            <w:gridSpan w:val="2"/>
            <w:shd w:val="clear" w:color="auto" w:fill="C6D9F1"/>
            <w:vAlign w:val="center"/>
          </w:tcPr>
          <w:p w14:paraId="2485540A" w14:textId="77777777" w:rsidR="006170EC" w:rsidRPr="006170EC" w:rsidRDefault="006170EC" w:rsidP="006170EC">
            <w:pPr>
              <w:widowControl/>
              <w:spacing w:after="120"/>
              <w:jc w:val="center"/>
              <w:rPr>
                <w:b/>
                <w:i/>
                <w:szCs w:val="22"/>
                <w:lang w:bidi="ar-SA"/>
              </w:rPr>
            </w:pPr>
            <w:r w:rsidRPr="006170EC">
              <w:rPr>
                <w:b/>
                <w:i/>
                <w:szCs w:val="22"/>
                <w:lang w:bidi="ar-SA"/>
              </w:rPr>
              <w:t>CB108 Lactase</w:t>
            </w:r>
          </w:p>
        </w:tc>
        <w:tc>
          <w:tcPr>
            <w:tcW w:w="2126" w:type="dxa"/>
            <w:gridSpan w:val="2"/>
            <w:shd w:val="clear" w:color="auto" w:fill="C6D9F1"/>
            <w:vAlign w:val="center"/>
          </w:tcPr>
          <w:p w14:paraId="29F5DCB9" w14:textId="77777777" w:rsidR="006170EC" w:rsidRPr="006170EC" w:rsidRDefault="006170EC" w:rsidP="006170EC">
            <w:pPr>
              <w:widowControl/>
              <w:spacing w:after="120"/>
              <w:jc w:val="center"/>
              <w:rPr>
                <w:b/>
                <w:i/>
                <w:szCs w:val="22"/>
                <w:lang w:bidi="ar-SA"/>
              </w:rPr>
            </w:pPr>
            <w:r w:rsidRPr="006170EC">
              <w:rPr>
                <w:b/>
                <w:i/>
                <w:szCs w:val="22"/>
                <w:lang w:bidi="ar-SA"/>
              </w:rPr>
              <w:t>JECFA</w:t>
            </w:r>
          </w:p>
        </w:tc>
        <w:tc>
          <w:tcPr>
            <w:tcW w:w="1979" w:type="dxa"/>
            <w:shd w:val="clear" w:color="auto" w:fill="C6D9F1"/>
            <w:vAlign w:val="center"/>
          </w:tcPr>
          <w:p w14:paraId="58217DEC" w14:textId="77777777" w:rsidR="006170EC" w:rsidRPr="006170EC" w:rsidRDefault="006170EC" w:rsidP="006170EC">
            <w:pPr>
              <w:widowControl/>
              <w:spacing w:after="120"/>
              <w:jc w:val="center"/>
              <w:rPr>
                <w:b/>
                <w:i/>
                <w:szCs w:val="22"/>
                <w:lang w:bidi="ar-SA"/>
              </w:rPr>
            </w:pPr>
            <w:r w:rsidRPr="006170EC">
              <w:rPr>
                <w:b/>
                <w:i/>
                <w:szCs w:val="22"/>
                <w:lang w:bidi="ar-SA"/>
              </w:rPr>
              <w:t>FCC</w:t>
            </w:r>
          </w:p>
        </w:tc>
      </w:tr>
      <w:tr w:rsidR="006170EC" w:rsidRPr="006170EC" w14:paraId="5956EE19" w14:textId="77777777" w:rsidTr="006170EC">
        <w:tc>
          <w:tcPr>
            <w:tcW w:w="2694" w:type="dxa"/>
            <w:vAlign w:val="center"/>
          </w:tcPr>
          <w:p w14:paraId="52C0F4EF" w14:textId="77777777" w:rsidR="006170EC" w:rsidRPr="006170EC" w:rsidRDefault="006170EC" w:rsidP="006170EC">
            <w:pPr>
              <w:widowControl/>
              <w:spacing w:after="120"/>
              <w:rPr>
                <w:szCs w:val="22"/>
                <w:lang w:bidi="ar-SA"/>
              </w:rPr>
            </w:pPr>
            <w:r w:rsidRPr="006170EC">
              <w:rPr>
                <w:szCs w:val="22"/>
                <w:lang w:bidi="ar-SA"/>
              </w:rPr>
              <w:t>Lead (mg/kg)</w:t>
            </w:r>
          </w:p>
        </w:tc>
        <w:tc>
          <w:tcPr>
            <w:tcW w:w="2268" w:type="dxa"/>
            <w:gridSpan w:val="2"/>
            <w:vAlign w:val="center"/>
          </w:tcPr>
          <w:p w14:paraId="4F8163CB" w14:textId="77777777" w:rsidR="006170EC" w:rsidRPr="006170EC" w:rsidRDefault="006170EC" w:rsidP="006170EC">
            <w:pPr>
              <w:widowControl/>
              <w:spacing w:after="120"/>
              <w:rPr>
                <w:szCs w:val="22"/>
                <w:lang w:bidi="ar-SA"/>
              </w:rPr>
            </w:pPr>
            <w:r w:rsidRPr="006170EC">
              <w:rPr>
                <w:szCs w:val="22"/>
                <w:lang w:bidi="ar-SA"/>
              </w:rPr>
              <w:t>&lt; 5</w:t>
            </w:r>
          </w:p>
        </w:tc>
        <w:tc>
          <w:tcPr>
            <w:tcW w:w="2126" w:type="dxa"/>
            <w:gridSpan w:val="2"/>
            <w:vAlign w:val="center"/>
          </w:tcPr>
          <w:p w14:paraId="31DE3CF6" w14:textId="77777777" w:rsidR="006170EC" w:rsidRPr="006170EC" w:rsidRDefault="006170EC" w:rsidP="006170EC">
            <w:pPr>
              <w:widowControl/>
              <w:spacing w:after="120"/>
              <w:rPr>
                <w:szCs w:val="22"/>
                <w:lang w:bidi="ar-SA"/>
              </w:rPr>
            </w:pPr>
            <w:r w:rsidRPr="006170EC">
              <w:rPr>
                <w:szCs w:val="22"/>
                <w:lang w:bidi="ar-SA"/>
              </w:rPr>
              <w:t>≤ 5</w:t>
            </w:r>
          </w:p>
        </w:tc>
        <w:tc>
          <w:tcPr>
            <w:tcW w:w="1979" w:type="dxa"/>
            <w:vAlign w:val="center"/>
          </w:tcPr>
          <w:p w14:paraId="35D57785" w14:textId="77777777" w:rsidR="006170EC" w:rsidRPr="006170EC" w:rsidRDefault="006170EC" w:rsidP="006170EC">
            <w:pPr>
              <w:widowControl/>
              <w:spacing w:after="120"/>
              <w:rPr>
                <w:szCs w:val="22"/>
                <w:lang w:bidi="ar-SA"/>
              </w:rPr>
            </w:pPr>
            <w:r w:rsidRPr="006170EC">
              <w:rPr>
                <w:szCs w:val="22"/>
                <w:lang w:bidi="ar-SA"/>
              </w:rPr>
              <w:t>≤ 5</w:t>
            </w:r>
          </w:p>
        </w:tc>
      </w:tr>
      <w:tr w:rsidR="006170EC" w:rsidRPr="006170EC" w14:paraId="4E2BD053" w14:textId="77777777" w:rsidTr="006170EC">
        <w:tc>
          <w:tcPr>
            <w:tcW w:w="2694" w:type="dxa"/>
            <w:vAlign w:val="center"/>
          </w:tcPr>
          <w:p w14:paraId="76F92B8A" w14:textId="77777777" w:rsidR="006170EC" w:rsidRPr="006170EC" w:rsidRDefault="006170EC" w:rsidP="006170EC">
            <w:pPr>
              <w:widowControl/>
              <w:spacing w:after="120"/>
              <w:rPr>
                <w:szCs w:val="22"/>
                <w:lang w:bidi="ar-SA"/>
              </w:rPr>
            </w:pPr>
            <w:r w:rsidRPr="006170EC">
              <w:rPr>
                <w:szCs w:val="22"/>
                <w:lang w:bidi="ar-SA"/>
              </w:rPr>
              <w:t>Cadmium (mg/kg)</w:t>
            </w:r>
          </w:p>
        </w:tc>
        <w:tc>
          <w:tcPr>
            <w:tcW w:w="2268" w:type="dxa"/>
            <w:gridSpan w:val="2"/>
            <w:vAlign w:val="center"/>
          </w:tcPr>
          <w:p w14:paraId="50085401" w14:textId="77777777" w:rsidR="006170EC" w:rsidRPr="006170EC" w:rsidRDefault="006170EC" w:rsidP="006170EC">
            <w:pPr>
              <w:widowControl/>
              <w:spacing w:after="120"/>
              <w:rPr>
                <w:szCs w:val="22"/>
                <w:lang w:bidi="ar-SA"/>
              </w:rPr>
            </w:pPr>
            <w:r w:rsidRPr="006170EC">
              <w:rPr>
                <w:szCs w:val="22"/>
                <w:lang w:bidi="ar-SA"/>
              </w:rPr>
              <w:t>&lt; 0.5</w:t>
            </w:r>
          </w:p>
        </w:tc>
        <w:tc>
          <w:tcPr>
            <w:tcW w:w="2126" w:type="dxa"/>
            <w:gridSpan w:val="2"/>
            <w:vAlign w:val="center"/>
          </w:tcPr>
          <w:p w14:paraId="6A8B8267" w14:textId="77777777" w:rsidR="006170EC" w:rsidRPr="006170EC" w:rsidRDefault="006170EC" w:rsidP="006170EC">
            <w:pPr>
              <w:widowControl/>
              <w:spacing w:after="120"/>
              <w:rPr>
                <w:szCs w:val="22"/>
                <w:lang w:bidi="ar-SA"/>
              </w:rPr>
            </w:pPr>
            <w:r w:rsidRPr="006170EC">
              <w:rPr>
                <w:szCs w:val="22"/>
                <w:lang w:bidi="ar-SA"/>
              </w:rPr>
              <w:t>&lt; 0.5</w:t>
            </w:r>
          </w:p>
        </w:tc>
        <w:tc>
          <w:tcPr>
            <w:tcW w:w="1979" w:type="dxa"/>
            <w:vAlign w:val="center"/>
          </w:tcPr>
          <w:p w14:paraId="051693AC" w14:textId="77777777" w:rsidR="006170EC" w:rsidRPr="006170EC" w:rsidRDefault="006170EC" w:rsidP="006170EC">
            <w:pPr>
              <w:widowControl/>
              <w:spacing w:after="120"/>
              <w:rPr>
                <w:szCs w:val="22"/>
                <w:lang w:bidi="ar-SA"/>
              </w:rPr>
            </w:pPr>
          </w:p>
        </w:tc>
      </w:tr>
      <w:tr w:rsidR="006170EC" w:rsidRPr="006170EC" w14:paraId="0D2853D1" w14:textId="77777777" w:rsidTr="006170EC">
        <w:tc>
          <w:tcPr>
            <w:tcW w:w="2694" w:type="dxa"/>
            <w:vAlign w:val="center"/>
          </w:tcPr>
          <w:p w14:paraId="01E3EBC1" w14:textId="77777777" w:rsidR="006170EC" w:rsidRPr="006170EC" w:rsidRDefault="006170EC" w:rsidP="006170EC">
            <w:pPr>
              <w:widowControl/>
              <w:spacing w:after="120"/>
              <w:rPr>
                <w:szCs w:val="22"/>
                <w:lang w:bidi="ar-SA"/>
              </w:rPr>
            </w:pPr>
            <w:r w:rsidRPr="006170EC">
              <w:rPr>
                <w:szCs w:val="22"/>
                <w:lang w:bidi="ar-SA"/>
              </w:rPr>
              <w:t>Arsenic (mg/kg)</w:t>
            </w:r>
          </w:p>
        </w:tc>
        <w:tc>
          <w:tcPr>
            <w:tcW w:w="2268" w:type="dxa"/>
            <w:gridSpan w:val="2"/>
            <w:vAlign w:val="center"/>
          </w:tcPr>
          <w:p w14:paraId="1FD7F84C" w14:textId="77777777" w:rsidR="006170EC" w:rsidRPr="006170EC" w:rsidRDefault="006170EC" w:rsidP="006170EC">
            <w:pPr>
              <w:widowControl/>
              <w:spacing w:after="120"/>
              <w:rPr>
                <w:szCs w:val="22"/>
                <w:lang w:bidi="ar-SA"/>
              </w:rPr>
            </w:pPr>
            <w:r w:rsidRPr="006170EC">
              <w:rPr>
                <w:szCs w:val="22"/>
                <w:lang w:bidi="ar-SA"/>
              </w:rPr>
              <w:t>&lt; 3</w:t>
            </w:r>
          </w:p>
        </w:tc>
        <w:tc>
          <w:tcPr>
            <w:tcW w:w="2126" w:type="dxa"/>
            <w:gridSpan w:val="2"/>
            <w:vAlign w:val="center"/>
          </w:tcPr>
          <w:p w14:paraId="3B5D4365" w14:textId="77777777" w:rsidR="006170EC" w:rsidRPr="006170EC" w:rsidRDefault="006170EC" w:rsidP="006170EC">
            <w:pPr>
              <w:widowControl/>
              <w:spacing w:after="120"/>
              <w:rPr>
                <w:szCs w:val="22"/>
                <w:lang w:bidi="ar-SA"/>
              </w:rPr>
            </w:pPr>
            <w:r w:rsidRPr="006170EC">
              <w:rPr>
                <w:szCs w:val="22"/>
                <w:lang w:bidi="ar-SA"/>
              </w:rPr>
              <w:t>&lt; 3</w:t>
            </w:r>
          </w:p>
        </w:tc>
        <w:tc>
          <w:tcPr>
            <w:tcW w:w="1979" w:type="dxa"/>
            <w:vAlign w:val="center"/>
          </w:tcPr>
          <w:p w14:paraId="03EF44A0" w14:textId="77777777" w:rsidR="006170EC" w:rsidRPr="006170EC" w:rsidRDefault="006170EC" w:rsidP="006170EC">
            <w:pPr>
              <w:widowControl/>
              <w:spacing w:after="120"/>
              <w:rPr>
                <w:szCs w:val="22"/>
                <w:lang w:bidi="ar-SA"/>
              </w:rPr>
            </w:pPr>
          </w:p>
        </w:tc>
      </w:tr>
      <w:tr w:rsidR="006170EC" w:rsidRPr="006170EC" w14:paraId="1A9751DE" w14:textId="77777777" w:rsidTr="006170EC">
        <w:tc>
          <w:tcPr>
            <w:tcW w:w="2694" w:type="dxa"/>
            <w:vAlign w:val="center"/>
          </w:tcPr>
          <w:p w14:paraId="5F243A69" w14:textId="77777777" w:rsidR="006170EC" w:rsidRPr="006170EC" w:rsidRDefault="006170EC" w:rsidP="006170EC">
            <w:pPr>
              <w:widowControl/>
              <w:spacing w:after="120"/>
              <w:rPr>
                <w:b/>
                <w:i/>
                <w:szCs w:val="22"/>
                <w:lang w:bidi="ar-SA"/>
              </w:rPr>
            </w:pPr>
            <w:r w:rsidRPr="006170EC">
              <w:rPr>
                <w:szCs w:val="22"/>
                <w:lang w:bidi="ar-SA"/>
              </w:rPr>
              <w:t>Mercury (mg/kg)</w:t>
            </w:r>
          </w:p>
        </w:tc>
        <w:tc>
          <w:tcPr>
            <w:tcW w:w="2268" w:type="dxa"/>
            <w:gridSpan w:val="2"/>
            <w:vAlign w:val="center"/>
          </w:tcPr>
          <w:p w14:paraId="0BE1C4E9" w14:textId="77777777" w:rsidR="006170EC" w:rsidRPr="006170EC" w:rsidRDefault="006170EC" w:rsidP="006170EC">
            <w:pPr>
              <w:widowControl/>
              <w:spacing w:after="120"/>
              <w:rPr>
                <w:szCs w:val="22"/>
                <w:lang w:bidi="ar-SA"/>
              </w:rPr>
            </w:pPr>
            <w:r w:rsidRPr="006170EC">
              <w:rPr>
                <w:szCs w:val="22"/>
                <w:lang w:bidi="ar-SA"/>
              </w:rPr>
              <w:t>&lt; 0.5</w:t>
            </w:r>
          </w:p>
        </w:tc>
        <w:tc>
          <w:tcPr>
            <w:tcW w:w="2126" w:type="dxa"/>
            <w:gridSpan w:val="2"/>
            <w:vAlign w:val="center"/>
          </w:tcPr>
          <w:p w14:paraId="6F4BCE4C" w14:textId="77777777" w:rsidR="006170EC" w:rsidRPr="006170EC" w:rsidRDefault="006170EC" w:rsidP="006170EC">
            <w:pPr>
              <w:widowControl/>
              <w:spacing w:after="120"/>
              <w:rPr>
                <w:szCs w:val="22"/>
                <w:lang w:bidi="ar-SA"/>
              </w:rPr>
            </w:pPr>
            <w:r w:rsidRPr="006170EC">
              <w:rPr>
                <w:szCs w:val="22"/>
                <w:lang w:bidi="ar-SA"/>
              </w:rPr>
              <w:t>&lt; 0.5</w:t>
            </w:r>
          </w:p>
        </w:tc>
        <w:tc>
          <w:tcPr>
            <w:tcW w:w="1979" w:type="dxa"/>
            <w:vAlign w:val="center"/>
          </w:tcPr>
          <w:p w14:paraId="4A362787" w14:textId="77777777" w:rsidR="006170EC" w:rsidRPr="006170EC" w:rsidRDefault="006170EC" w:rsidP="006170EC">
            <w:pPr>
              <w:widowControl/>
              <w:spacing w:after="120"/>
              <w:rPr>
                <w:szCs w:val="22"/>
                <w:lang w:bidi="ar-SA"/>
              </w:rPr>
            </w:pPr>
          </w:p>
        </w:tc>
      </w:tr>
      <w:tr w:rsidR="006170EC" w:rsidRPr="006170EC" w14:paraId="3BC6CAC7" w14:textId="77777777" w:rsidTr="006170EC">
        <w:tc>
          <w:tcPr>
            <w:tcW w:w="2694" w:type="dxa"/>
            <w:vAlign w:val="center"/>
          </w:tcPr>
          <w:p w14:paraId="3A2C73BC" w14:textId="77777777" w:rsidR="006170EC" w:rsidRPr="006170EC" w:rsidRDefault="006170EC" w:rsidP="006170EC">
            <w:pPr>
              <w:widowControl/>
              <w:spacing w:after="120"/>
              <w:rPr>
                <w:b/>
                <w:i/>
                <w:szCs w:val="22"/>
                <w:lang w:bidi="ar-SA"/>
              </w:rPr>
            </w:pPr>
            <w:r w:rsidRPr="006170EC">
              <w:rPr>
                <w:szCs w:val="22"/>
                <w:lang w:bidi="ar-SA"/>
              </w:rPr>
              <w:t>Coliforms (cfu/g)</w:t>
            </w:r>
          </w:p>
        </w:tc>
        <w:tc>
          <w:tcPr>
            <w:tcW w:w="2268" w:type="dxa"/>
            <w:gridSpan w:val="2"/>
            <w:vAlign w:val="center"/>
          </w:tcPr>
          <w:p w14:paraId="5660D514" w14:textId="77777777" w:rsidR="006170EC" w:rsidRPr="006170EC" w:rsidRDefault="006170EC" w:rsidP="006170EC">
            <w:pPr>
              <w:widowControl/>
              <w:spacing w:after="120"/>
              <w:rPr>
                <w:szCs w:val="22"/>
                <w:lang w:bidi="ar-SA"/>
              </w:rPr>
            </w:pPr>
            <w:r w:rsidRPr="006170EC">
              <w:rPr>
                <w:szCs w:val="22"/>
                <w:lang w:bidi="ar-SA"/>
              </w:rPr>
              <w:t xml:space="preserve">&lt; 30 </w:t>
            </w:r>
          </w:p>
        </w:tc>
        <w:tc>
          <w:tcPr>
            <w:tcW w:w="2126" w:type="dxa"/>
            <w:gridSpan w:val="2"/>
            <w:vAlign w:val="center"/>
          </w:tcPr>
          <w:p w14:paraId="5BDB3BAD" w14:textId="77777777" w:rsidR="006170EC" w:rsidRPr="006170EC" w:rsidRDefault="006170EC" w:rsidP="006170EC">
            <w:pPr>
              <w:widowControl/>
              <w:spacing w:after="120"/>
              <w:rPr>
                <w:szCs w:val="22"/>
                <w:lang w:bidi="ar-SA"/>
              </w:rPr>
            </w:pPr>
            <w:r w:rsidRPr="006170EC">
              <w:rPr>
                <w:szCs w:val="22"/>
                <w:lang w:bidi="ar-SA"/>
              </w:rPr>
              <w:t>≤ 30</w:t>
            </w:r>
          </w:p>
        </w:tc>
        <w:tc>
          <w:tcPr>
            <w:tcW w:w="1979" w:type="dxa"/>
            <w:vAlign w:val="center"/>
          </w:tcPr>
          <w:p w14:paraId="048D4CC5" w14:textId="77777777" w:rsidR="006170EC" w:rsidRPr="006170EC" w:rsidRDefault="006170EC" w:rsidP="006170EC">
            <w:pPr>
              <w:widowControl/>
              <w:spacing w:after="120"/>
              <w:rPr>
                <w:szCs w:val="22"/>
                <w:lang w:bidi="ar-SA"/>
              </w:rPr>
            </w:pPr>
            <w:r w:rsidRPr="006170EC">
              <w:rPr>
                <w:szCs w:val="22"/>
                <w:lang w:bidi="ar-SA"/>
              </w:rPr>
              <w:t>≤ 30</w:t>
            </w:r>
          </w:p>
        </w:tc>
      </w:tr>
      <w:tr w:rsidR="006170EC" w:rsidRPr="006170EC" w14:paraId="12A37602" w14:textId="77777777" w:rsidTr="006170EC">
        <w:tc>
          <w:tcPr>
            <w:tcW w:w="2694" w:type="dxa"/>
            <w:vAlign w:val="center"/>
          </w:tcPr>
          <w:p w14:paraId="545E0A62" w14:textId="77777777" w:rsidR="006170EC" w:rsidRPr="006170EC" w:rsidRDefault="006170EC" w:rsidP="006170EC">
            <w:pPr>
              <w:widowControl/>
              <w:spacing w:after="120"/>
              <w:rPr>
                <w:szCs w:val="22"/>
                <w:lang w:bidi="ar-SA"/>
              </w:rPr>
            </w:pPr>
            <w:r w:rsidRPr="006170EC">
              <w:rPr>
                <w:szCs w:val="22"/>
                <w:lang w:bidi="ar-SA"/>
              </w:rPr>
              <w:t>E.coli (in 25g)</w:t>
            </w:r>
          </w:p>
        </w:tc>
        <w:tc>
          <w:tcPr>
            <w:tcW w:w="2268" w:type="dxa"/>
            <w:gridSpan w:val="2"/>
            <w:vAlign w:val="center"/>
          </w:tcPr>
          <w:p w14:paraId="36C1467E" w14:textId="77777777" w:rsidR="006170EC" w:rsidRPr="006170EC" w:rsidRDefault="006170EC" w:rsidP="006170EC">
            <w:pPr>
              <w:widowControl/>
              <w:spacing w:after="120"/>
              <w:rPr>
                <w:szCs w:val="22"/>
                <w:lang w:bidi="ar-SA"/>
              </w:rPr>
            </w:pPr>
            <w:r w:rsidRPr="006170EC">
              <w:rPr>
                <w:szCs w:val="22"/>
                <w:lang w:bidi="ar-SA"/>
              </w:rPr>
              <w:t xml:space="preserve">absent </w:t>
            </w:r>
          </w:p>
        </w:tc>
        <w:tc>
          <w:tcPr>
            <w:tcW w:w="2126" w:type="dxa"/>
            <w:gridSpan w:val="2"/>
            <w:vAlign w:val="center"/>
          </w:tcPr>
          <w:p w14:paraId="2FBA110A" w14:textId="77777777" w:rsidR="006170EC" w:rsidRPr="006170EC" w:rsidRDefault="006170EC" w:rsidP="006170EC">
            <w:pPr>
              <w:widowControl/>
              <w:spacing w:after="120"/>
              <w:rPr>
                <w:szCs w:val="22"/>
                <w:lang w:bidi="ar-SA"/>
              </w:rPr>
            </w:pPr>
            <w:r w:rsidRPr="006170EC">
              <w:rPr>
                <w:szCs w:val="22"/>
                <w:lang w:bidi="ar-SA"/>
              </w:rPr>
              <w:t>absent</w:t>
            </w:r>
          </w:p>
        </w:tc>
        <w:tc>
          <w:tcPr>
            <w:tcW w:w="1979" w:type="dxa"/>
            <w:vAlign w:val="center"/>
          </w:tcPr>
          <w:p w14:paraId="102C6821" w14:textId="77777777" w:rsidR="006170EC" w:rsidRPr="006170EC" w:rsidRDefault="006170EC" w:rsidP="006170EC">
            <w:pPr>
              <w:widowControl/>
              <w:spacing w:after="120"/>
              <w:rPr>
                <w:szCs w:val="22"/>
                <w:lang w:bidi="ar-SA"/>
              </w:rPr>
            </w:pPr>
            <w:r w:rsidRPr="006170EC">
              <w:rPr>
                <w:szCs w:val="22"/>
                <w:lang w:bidi="ar-SA"/>
              </w:rPr>
              <w:t>absent</w:t>
            </w:r>
          </w:p>
        </w:tc>
      </w:tr>
      <w:tr w:rsidR="006170EC" w:rsidRPr="006170EC" w14:paraId="7E777B81" w14:textId="77777777" w:rsidTr="006170EC">
        <w:trPr>
          <w:trHeight w:val="383"/>
        </w:trPr>
        <w:tc>
          <w:tcPr>
            <w:tcW w:w="2694" w:type="dxa"/>
            <w:vAlign w:val="center"/>
          </w:tcPr>
          <w:p w14:paraId="23F2F129" w14:textId="77777777" w:rsidR="006170EC" w:rsidRPr="006170EC" w:rsidRDefault="006170EC" w:rsidP="006170EC">
            <w:pPr>
              <w:widowControl/>
              <w:spacing w:after="120"/>
              <w:rPr>
                <w:szCs w:val="22"/>
                <w:lang w:bidi="ar-SA"/>
              </w:rPr>
            </w:pPr>
            <w:r w:rsidRPr="006170EC">
              <w:rPr>
                <w:szCs w:val="22"/>
                <w:lang w:bidi="ar-SA"/>
              </w:rPr>
              <w:t>Salmonella (in 25g)</w:t>
            </w:r>
          </w:p>
        </w:tc>
        <w:tc>
          <w:tcPr>
            <w:tcW w:w="2268" w:type="dxa"/>
            <w:gridSpan w:val="2"/>
            <w:vAlign w:val="center"/>
          </w:tcPr>
          <w:p w14:paraId="3A1A81D8" w14:textId="77777777" w:rsidR="006170EC" w:rsidRPr="006170EC" w:rsidRDefault="006170EC" w:rsidP="006170EC">
            <w:pPr>
              <w:widowControl/>
              <w:spacing w:after="120"/>
              <w:rPr>
                <w:szCs w:val="22"/>
                <w:lang w:bidi="ar-SA"/>
              </w:rPr>
            </w:pPr>
            <w:r w:rsidRPr="006170EC">
              <w:rPr>
                <w:szCs w:val="22"/>
                <w:lang w:bidi="ar-SA"/>
              </w:rPr>
              <w:t>absent</w:t>
            </w:r>
          </w:p>
        </w:tc>
        <w:tc>
          <w:tcPr>
            <w:tcW w:w="2126" w:type="dxa"/>
            <w:gridSpan w:val="2"/>
            <w:vAlign w:val="center"/>
          </w:tcPr>
          <w:p w14:paraId="25F40E0B" w14:textId="77777777" w:rsidR="006170EC" w:rsidRPr="006170EC" w:rsidRDefault="006170EC" w:rsidP="006170EC">
            <w:pPr>
              <w:widowControl/>
              <w:spacing w:after="120"/>
              <w:rPr>
                <w:szCs w:val="22"/>
                <w:lang w:bidi="ar-SA"/>
              </w:rPr>
            </w:pPr>
            <w:r w:rsidRPr="006170EC">
              <w:rPr>
                <w:szCs w:val="22"/>
                <w:lang w:bidi="ar-SA"/>
              </w:rPr>
              <w:t>absent</w:t>
            </w:r>
          </w:p>
        </w:tc>
        <w:tc>
          <w:tcPr>
            <w:tcW w:w="1979" w:type="dxa"/>
            <w:vAlign w:val="center"/>
          </w:tcPr>
          <w:p w14:paraId="1ECB75EB" w14:textId="77777777" w:rsidR="006170EC" w:rsidRPr="006170EC" w:rsidRDefault="006170EC" w:rsidP="006170EC">
            <w:pPr>
              <w:widowControl/>
              <w:spacing w:after="120"/>
              <w:rPr>
                <w:szCs w:val="22"/>
                <w:lang w:bidi="ar-SA"/>
              </w:rPr>
            </w:pPr>
            <w:r w:rsidRPr="006170EC">
              <w:rPr>
                <w:szCs w:val="22"/>
                <w:lang w:bidi="ar-SA"/>
              </w:rPr>
              <w:t>absent</w:t>
            </w:r>
          </w:p>
        </w:tc>
      </w:tr>
    </w:tbl>
    <w:p w14:paraId="48C9FA79" w14:textId="0E73826E" w:rsidR="006170EC" w:rsidRPr="001C546D" w:rsidRDefault="006170EC" w:rsidP="001C546D">
      <w:pPr>
        <w:pStyle w:val="Heading3"/>
      </w:pPr>
      <w:bookmarkStart w:id="32" w:name="_Toc526252531"/>
      <w:bookmarkStart w:id="33" w:name="_Toc536780012"/>
      <w:r w:rsidRPr="001C546D">
        <w:t>2.5.1</w:t>
      </w:r>
      <w:r w:rsidRPr="001C546D">
        <w:tab/>
        <w:t>Physical properties</w:t>
      </w:r>
      <w:bookmarkEnd w:id="32"/>
      <w:bookmarkEnd w:id="33"/>
    </w:p>
    <w:p w14:paraId="079AE27B" w14:textId="129CD7DF" w:rsidR="006170EC" w:rsidRPr="004060B5" w:rsidRDefault="006305D5" w:rsidP="006170EC">
      <w:pPr>
        <w:widowControl/>
        <w:rPr>
          <w:rFonts w:eastAsia="Calibri"/>
          <w:szCs w:val="22"/>
          <w:lang w:eastAsia="en-AU" w:bidi="ar-SA"/>
        </w:rPr>
      </w:pPr>
      <w:r>
        <w:rPr>
          <w:rFonts w:eastAsia="Calibri"/>
          <w:szCs w:val="22"/>
          <w:lang w:eastAsia="en-AU" w:bidi="ar-SA"/>
        </w:rPr>
        <w:t xml:space="preserve">The </w:t>
      </w:r>
      <w:r w:rsidR="006170EC" w:rsidRPr="006170EC">
        <w:rPr>
          <w:rFonts w:eastAsia="Calibri"/>
          <w:szCs w:val="22"/>
          <w:lang w:eastAsia="en-AU" w:bidi="ar-SA"/>
        </w:rPr>
        <w:t>CB108 Lactase</w:t>
      </w:r>
      <w:r>
        <w:rPr>
          <w:rFonts w:eastAsia="Calibri"/>
          <w:szCs w:val="22"/>
          <w:lang w:eastAsia="en-AU" w:bidi="ar-SA"/>
        </w:rPr>
        <w:t xml:space="preserve"> enzyme </w:t>
      </w:r>
      <w:r w:rsidRPr="004060B5">
        <w:rPr>
          <w:rFonts w:eastAsia="Calibri"/>
          <w:szCs w:val="22"/>
          <w:lang w:eastAsia="en-AU" w:bidi="ar-SA"/>
        </w:rPr>
        <w:t>preparation</w:t>
      </w:r>
      <w:r w:rsidR="006170EC" w:rsidRPr="004060B5">
        <w:rPr>
          <w:rFonts w:eastAsia="Calibri"/>
          <w:szCs w:val="22"/>
          <w:lang w:eastAsia="en-AU" w:bidi="ar-SA"/>
        </w:rPr>
        <w:t xml:space="preserve"> is available as a white to brown powder or brown liquid, depending on the application. </w:t>
      </w:r>
      <w:r w:rsidRPr="003B2BD0">
        <w:rPr>
          <w:rFonts w:eastAsia="Calibri"/>
          <w:szCs w:val="22"/>
          <w:lang w:eastAsia="en-AU" w:bidi="ar-SA"/>
        </w:rPr>
        <w:t>The carriers used for the enzyme preparation are non-allergenic, consisting of either potato starch or maize based maltodextrin.</w:t>
      </w:r>
    </w:p>
    <w:p w14:paraId="5BEF3916" w14:textId="0A9317EB" w:rsidR="006170EC" w:rsidRPr="001C546D" w:rsidRDefault="006170EC" w:rsidP="001C546D">
      <w:pPr>
        <w:pStyle w:val="Heading3"/>
      </w:pPr>
      <w:bookmarkStart w:id="34" w:name="_Toc526252532"/>
      <w:bookmarkStart w:id="35" w:name="_Toc536780013"/>
      <w:r w:rsidRPr="001C546D">
        <w:t>2.5.2</w:t>
      </w:r>
      <w:r w:rsidRPr="001C546D">
        <w:tab/>
        <w:t>Product Stability</w:t>
      </w:r>
      <w:bookmarkEnd w:id="34"/>
      <w:bookmarkEnd w:id="35"/>
    </w:p>
    <w:p w14:paraId="036DE7DF" w14:textId="0A7A4F5C" w:rsidR="006170EC" w:rsidRDefault="006170EC" w:rsidP="006170EC">
      <w:pPr>
        <w:widowControl/>
        <w:rPr>
          <w:rFonts w:eastAsia="Calibri"/>
          <w:szCs w:val="22"/>
          <w:lang w:bidi="ar-SA"/>
        </w:rPr>
      </w:pPr>
      <w:r w:rsidRPr="006170EC">
        <w:rPr>
          <w:rFonts w:eastAsia="Calibri"/>
          <w:szCs w:val="22"/>
          <w:lang w:bidi="ar-SA"/>
        </w:rPr>
        <w:t xml:space="preserve">Thermally, the CB108 Lactase enzyme is relatively stable for 10 minutes at 50°C, while it is inactivated after 10 minutes of incubation at 70°C. </w:t>
      </w:r>
    </w:p>
    <w:p w14:paraId="11433DD6" w14:textId="77777777" w:rsidR="0095461A" w:rsidRPr="006170EC" w:rsidRDefault="0095461A" w:rsidP="006170EC">
      <w:pPr>
        <w:widowControl/>
        <w:rPr>
          <w:rFonts w:eastAsia="Calibri"/>
          <w:szCs w:val="22"/>
          <w:lang w:bidi="ar-SA"/>
        </w:rPr>
      </w:pPr>
    </w:p>
    <w:p w14:paraId="2A65188D" w14:textId="77777777" w:rsidR="006170EC" w:rsidRPr="006170EC" w:rsidRDefault="006170EC" w:rsidP="006170EC">
      <w:pPr>
        <w:widowControl/>
        <w:rPr>
          <w:rFonts w:eastAsia="Calibri"/>
          <w:szCs w:val="22"/>
          <w:lang w:bidi="ar-SA"/>
        </w:rPr>
      </w:pPr>
      <w:r w:rsidRPr="006170EC">
        <w:rPr>
          <w:rFonts w:eastAsia="Calibri"/>
          <w:szCs w:val="22"/>
          <w:lang w:bidi="ar-SA"/>
        </w:rPr>
        <w:lastRenderedPageBreak/>
        <w:t>Upon storage, CB108 Lactase enzyme is stable for 18 months at 4°C or ambient room temperature, without significant loss of activity.</w:t>
      </w:r>
    </w:p>
    <w:p w14:paraId="036B9817" w14:textId="416C1ACE" w:rsidR="006170EC" w:rsidRPr="001C546D" w:rsidRDefault="00CC14C3" w:rsidP="001C546D">
      <w:pPr>
        <w:pStyle w:val="Heading2"/>
      </w:pPr>
      <w:bookmarkStart w:id="36" w:name="_Toc526252533"/>
      <w:bookmarkStart w:id="37" w:name="_Toc536780014"/>
      <w:r w:rsidRPr="001C546D">
        <w:t>2.6</w:t>
      </w:r>
      <w:r w:rsidR="006170EC" w:rsidRPr="001C546D">
        <w:tab/>
        <w:t>Food Technology Conclusion</w:t>
      </w:r>
      <w:bookmarkEnd w:id="36"/>
      <w:bookmarkEnd w:id="37"/>
    </w:p>
    <w:p w14:paraId="51B66D0A" w14:textId="1C5D682D" w:rsidR="006170EC" w:rsidRPr="006170EC" w:rsidRDefault="006170EC" w:rsidP="006170EC">
      <w:pPr>
        <w:widowControl/>
        <w:ind w:firstLine="3"/>
        <w:rPr>
          <w:rFonts w:eastAsia="Calibri"/>
          <w:szCs w:val="22"/>
          <w:lang w:bidi="ar-SA"/>
        </w:rPr>
      </w:pPr>
      <w:r w:rsidRPr="006170EC">
        <w:rPr>
          <w:rFonts w:eastAsia="Calibri"/>
          <w:szCs w:val="22"/>
          <w:lang w:bidi="ar-SA"/>
        </w:rPr>
        <w:t xml:space="preserve">CB108 Lactase provides consistency and efficiencies during the processing and manufacturing of dairy </w:t>
      </w:r>
      <w:r w:rsidR="006305D5">
        <w:rPr>
          <w:rFonts w:eastAsia="Calibri"/>
          <w:szCs w:val="22"/>
          <w:lang w:bidi="ar-SA"/>
        </w:rPr>
        <w:t>food</w:t>
      </w:r>
      <w:r w:rsidR="006305D5" w:rsidRPr="006170EC">
        <w:rPr>
          <w:rFonts w:eastAsia="Calibri"/>
          <w:szCs w:val="22"/>
          <w:lang w:bidi="ar-SA"/>
        </w:rPr>
        <w:t>s</w:t>
      </w:r>
      <w:r w:rsidRPr="006170EC">
        <w:rPr>
          <w:rFonts w:eastAsia="Calibri"/>
          <w:szCs w:val="22"/>
          <w:lang w:bidi="ar-SA"/>
        </w:rPr>
        <w:t xml:space="preserve">. It efficiently produces GOS via hydrolysis of lactose to galactose and glucose in raw milk or whey, including those with low lactose levels. CB108 Lactase benefits </w:t>
      </w:r>
      <w:r w:rsidR="0095461A">
        <w:rPr>
          <w:rFonts w:eastAsia="Calibri"/>
          <w:szCs w:val="22"/>
          <w:lang w:bidi="ar-SA"/>
        </w:rPr>
        <w:t xml:space="preserve">manufacturers and consumers </w:t>
      </w:r>
      <w:r w:rsidRPr="006170EC">
        <w:rPr>
          <w:rFonts w:eastAsia="Calibri"/>
          <w:szCs w:val="22"/>
          <w:lang w:bidi="ar-SA"/>
        </w:rPr>
        <w:t>by providing low lactose</w:t>
      </w:r>
      <w:r w:rsidR="006305D5">
        <w:rPr>
          <w:rFonts w:eastAsia="Calibri"/>
          <w:szCs w:val="22"/>
          <w:lang w:bidi="ar-SA"/>
        </w:rPr>
        <w:t xml:space="preserve"> and </w:t>
      </w:r>
      <w:r w:rsidRPr="006170EC">
        <w:rPr>
          <w:rFonts w:eastAsia="Calibri"/>
          <w:szCs w:val="22"/>
          <w:lang w:bidi="ar-SA"/>
        </w:rPr>
        <w:t xml:space="preserve">lactose-free dairy </w:t>
      </w:r>
      <w:r w:rsidR="003E1E7D">
        <w:rPr>
          <w:rFonts w:eastAsia="Calibri"/>
          <w:szCs w:val="22"/>
          <w:lang w:bidi="ar-SA"/>
        </w:rPr>
        <w:t>foods</w:t>
      </w:r>
      <w:r w:rsidR="003E1E7D" w:rsidRPr="006170EC">
        <w:rPr>
          <w:rFonts w:eastAsia="Calibri"/>
          <w:szCs w:val="22"/>
          <w:lang w:bidi="ar-SA"/>
        </w:rPr>
        <w:t xml:space="preserve"> </w:t>
      </w:r>
      <w:r w:rsidRPr="006170EC">
        <w:rPr>
          <w:rFonts w:eastAsia="Calibri"/>
          <w:szCs w:val="22"/>
          <w:lang w:bidi="ar-SA"/>
        </w:rPr>
        <w:t>with reduced sugars and caloric content</w:t>
      </w:r>
      <w:r w:rsidR="006305D5">
        <w:rPr>
          <w:rFonts w:eastAsia="Calibri"/>
          <w:szCs w:val="22"/>
          <w:lang w:bidi="ar-SA"/>
        </w:rPr>
        <w:t>.</w:t>
      </w:r>
      <w:r w:rsidRPr="006170EC">
        <w:rPr>
          <w:rFonts w:eastAsia="Calibri"/>
          <w:szCs w:val="22"/>
          <w:lang w:bidi="ar-SA"/>
        </w:rPr>
        <w:t xml:space="preserve"> FSANZ concluded the use of CB108 Lactase is technologically justified in the form and quantity proposed for use as a processing aid in </w:t>
      </w:r>
      <w:r w:rsidR="0095461A">
        <w:rPr>
          <w:rFonts w:eastAsia="Calibri"/>
          <w:szCs w:val="22"/>
          <w:lang w:bidi="ar-SA"/>
        </w:rPr>
        <w:t xml:space="preserve">the manufacture of </w:t>
      </w:r>
      <w:r w:rsidRPr="006170EC">
        <w:rPr>
          <w:rFonts w:eastAsia="Calibri"/>
          <w:szCs w:val="22"/>
          <w:lang w:bidi="ar-SA"/>
        </w:rPr>
        <w:t xml:space="preserve">dairy food and </w:t>
      </w:r>
      <w:r w:rsidR="0095461A">
        <w:rPr>
          <w:rFonts w:eastAsia="Calibri"/>
          <w:szCs w:val="22"/>
          <w:lang w:bidi="ar-SA"/>
        </w:rPr>
        <w:t xml:space="preserve">to produce ingredients for </w:t>
      </w:r>
      <w:r w:rsidRPr="006170EC">
        <w:rPr>
          <w:rFonts w:eastAsia="Calibri"/>
          <w:szCs w:val="22"/>
          <w:lang w:bidi="ar-SA"/>
        </w:rPr>
        <w:t>infant formula</w:t>
      </w:r>
      <w:r w:rsidR="0095461A">
        <w:rPr>
          <w:rFonts w:eastAsia="Calibri"/>
          <w:szCs w:val="22"/>
          <w:lang w:bidi="ar-SA"/>
        </w:rPr>
        <w:t xml:space="preserve"> products</w:t>
      </w:r>
      <w:r w:rsidRPr="006170EC">
        <w:rPr>
          <w:rFonts w:eastAsia="Calibri"/>
          <w:szCs w:val="22"/>
          <w:lang w:bidi="ar-SA"/>
        </w:rPr>
        <w:t>. It has been demonstrated to be effective in achieving its stated purpose. The enzyme also meets international purity specifications.</w:t>
      </w:r>
    </w:p>
    <w:p w14:paraId="7B2F0A82" w14:textId="77777777" w:rsidR="001F4F7A" w:rsidRPr="001E6A7B" w:rsidRDefault="001F4F7A" w:rsidP="001C546D">
      <w:pPr>
        <w:pStyle w:val="Heading1"/>
      </w:pPr>
      <w:bookmarkStart w:id="38" w:name="_Toc526252534"/>
      <w:bookmarkStart w:id="39" w:name="_Toc536780015"/>
      <w:r w:rsidRPr="001E6A7B">
        <w:t>3 Safety assessment</w:t>
      </w:r>
      <w:bookmarkStart w:id="40" w:name="_Toc471740081"/>
      <w:bookmarkStart w:id="41" w:name="_Toc499282437"/>
      <w:bookmarkEnd w:id="38"/>
      <w:bookmarkEnd w:id="39"/>
    </w:p>
    <w:p w14:paraId="0EBA0C8C" w14:textId="2B4BDE3C" w:rsidR="001F4F7A" w:rsidRPr="0021783D" w:rsidRDefault="001F4F7A" w:rsidP="001C546D">
      <w:pPr>
        <w:pStyle w:val="Heading2"/>
      </w:pPr>
      <w:bookmarkStart w:id="42" w:name="_Toc505255638"/>
      <w:bookmarkStart w:id="43" w:name="_Toc521683424"/>
      <w:bookmarkStart w:id="44" w:name="_Toc526252535"/>
      <w:bookmarkStart w:id="45" w:name="_Toc499282440"/>
      <w:bookmarkStart w:id="46" w:name="_Toc505255639"/>
      <w:bookmarkStart w:id="47" w:name="_Toc521683425"/>
      <w:bookmarkStart w:id="48" w:name="_Toc526252536"/>
      <w:bookmarkStart w:id="49" w:name="_Toc536780016"/>
      <w:bookmarkEnd w:id="40"/>
      <w:bookmarkEnd w:id="41"/>
      <w:bookmarkEnd w:id="42"/>
      <w:bookmarkEnd w:id="43"/>
      <w:bookmarkEnd w:id="44"/>
      <w:r w:rsidRPr="0021783D">
        <w:t>3.</w:t>
      </w:r>
      <w:r w:rsidR="006170FF" w:rsidRPr="0021783D">
        <w:t>1</w:t>
      </w:r>
      <w:r w:rsidRPr="0021783D">
        <w:tab/>
        <w:t>History of use</w:t>
      </w:r>
      <w:bookmarkEnd w:id="45"/>
      <w:bookmarkEnd w:id="46"/>
      <w:bookmarkEnd w:id="47"/>
      <w:bookmarkEnd w:id="48"/>
      <w:bookmarkEnd w:id="49"/>
      <w:r w:rsidRPr="0021783D">
        <w:t xml:space="preserve"> </w:t>
      </w:r>
    </w:p>
    <w:p w14:paraId="12800013" w14:textId="5103FEE8" w:rsidR="001F4F7A" w:rsidRPr="001C546D" w:rsidRDefault="001F4F7A" w:rsidP="001C546D">
      <w:pPr>
        <w:pStyle w:val="Heading3"/>
      </w:pPr>
      <w:bookmarkStart w:id="50" w:name="_Toc498940968"/>
      <w:bookmarkStart w:id="51" w:name="_Toc499282441"/>
      <w:bookmarkStart w:id="52" w:name="_Toc521683426"/>
      <w:bookmarkStart w:id="53" w:name="_Toc526252537"/>
      <w:bookmarkStart w:id="54" w:name="_Toc536780017"/>
      <w:r w:rsidRPr="001C546D">
        <w:t>3.</w:t>
      </w:r>
      <w:r w:rsidR="006170FF" w:rsidRPr="001C546D">
        <w:t>1</w:t>
      </w:r>
      <w:r w:rsidRPr="001C546D">
        <w:t>.1</w:t>
      </w:r>
      <w:r w:rsidRPr="001C546D">
        <w:tab/>
        <w:t>Host organism</w:t>
      </w:r>
      <w:bookmarkEnd w:id="50"/>
      <w:bookmarkEnd w:id="51"/>
      <w:bookmarkEnd w:id="52"/>
      <w:bookmarkEnd w:id="53"/>
      <w:bookmarkEnd w:id="54"/>
      <w:r w:rsidRPr="001C546D">
        <w:t xml:space="preserve"> </w:t>
      </w:r>
    </w:p>
    <w:p w14:paraId="2F8ABC12" w14:textId="77777777" w:rsidR="00AD4BD7" w:rsidRDefault="00AD4BD7" w:rsidP="00AD4BD7">
      <w:pPr>
        <w:rPr>
          <w:rFonts w:cs="Arial"/>
          <w:iCs/>
        </w:rPr>
      </w:pPr>
      <w:bookmarkStart w:id="55" w:name="_Toc498940969"/>
      <w:bookmarkStart w:id="56" w:name="_Toc499282442"/>
      <w:bookmarkStart w:id="57" w:name="_Toc521683427"/>
      <w:bookmarkStart w:id="58" w:name="_Toc526252538"/>
      <w:r w:rsidRPr="00833F5E">
        <w:rPr>
          <w:rFonts w:cs="Arial"/>
          <w:i/>
          <w:iCs/>
        </w:rPr>
        <w:t>B</w:t>
      </w:r>
      <w:r w:rsidRPr="00156443">
        <w:rPr>
          <w:rFonts w:cs="Arial"/>
        </w:rPr>
        <w:t xml:space="preserve">. </w:t>
      </w:r>
      <w:r w:rsidRPr="00833F5E">
        <w:rPr>
          <w:rFonts w:cs="Arial"/>
          <w:i/>
          <w:iCs/>
        </w:rPr>
        <w:t xml:space="preserve">subtilis, </w:t>
      </w:r>
      <w:r w:rsidRPr="00833F5E">
        <w:rPr>
          <w:rFonts w:cs="Arial"/>
          <w:iCs/>
        </w:rPr>
        <w:t xml:space="preserve">is widely distributed in the environment by virtue of its natural occurrence in soil and is also detectable in water, air and decaying plant material </w:t>
      </w:r>
      <w:r>
        <w:rPr>
          <w:rFonts w:cs="Arial"/>
          <w:iCs/>
          <w:noProof/>
        </w:rPr>
        <w:t>(US EPA 1997)</w:t>
      </w:r>
      <w:r w:rsidRPr="00833F5E">
        <w:rPr>
          <w:rFonts w:cs="Arial"/>
          <w:iCs/>
        </w:rPr>
        <w:t xml:space="preserve">. The bacterium is not pathogenic to humans or toxigenic </w:t>
      </w:r>
      <w:r>
        <w:rPr>
          <w:rFonts w:cs="Arial"/>
          <w:iCs/>
          <w:noProof/>
        </w:rPr>
        <w:t>(de Boer and Diderichsen 1991; US EPA 1997)</w:t>
      </w:r>
      <w:r w:rsidRPr="00833F5E">
        <w:rPr>
          <w:rFonts w:cs="Arial"/>
          <w:iCs/>
        </w:rPr>
        <w:t xml:space="preserve"> and has been recommended for a qualified presumption of safety (QPS) by the Scientific Committee of the European Food Safety Authority </w:t>
      </w:r>
      <w:r>
        <w:rPr>
          <w:rFonts w:cs="Arial"/>
          <w:iCs/>
          <w:noProof/>
        </w:rPr>
        <w:t>(EFSA 2007)</w:t>
      </w:r>
      <w:r w:rsidRPr="00833F5E">
        <w:rPr>
          <w:rFonts w:cs="Arial"/>
          <w:iCs/>
        </w:rPr>
        <w:t>.</w:t>
      </w:r>
    </w:p>
    <w:p w14:paraId="785DB8FB" w14:textId="77777777" w:rsidR="00AD4BD7" w:rsidRPr="00833F5E" w:rsidRDefault="00AD4BD7" w:rsidP="00AD4BD7">
      <w:pPr>
        <w:rPr>
          <w:rFonts w:cs="Arial"/>
          <w:iCs/>
        </w:rPr>
      </w:pPr>
    </w:p>
    <w:p w14:paraId="71CE3581" w14:textId="475A1A6D" w:rsidR="00AD4BD7" w:rsidRDefault="00AD4BD7" w:rsidP="00F90E1B">
      <w:r w:rsidRPr="00833F5E">
        <w:rPr>
          <w:rFonts w:cs="Arial"/>
          <w:iCs/>
        </w:rPr>
        <w:t xml:space="preserve">FSANZ has previously assessed the safety of </w:t>
      </w:r>
      <w:r w:rsidRPr="00833F5E">
        <w:rPr>
          <w:rFonts w:cs="Arial"/>
          <w:i/>
          <w:iCs/>
        </w:rPr>
        <w:t>B</w:t>
      </w:r>
      <w:r w:rsidRPr="00156443">
        <w:rPr>
          <w:rFonts w:cs="Arial"/>
        </w:rPr>
        <w:t xml:space="preserve">. </w:t>
      </w:r>
      <w:r w:rsidRPr="00833F5E">
        <w:rPr>
          <w:rFonts w:cs="Arial"/>
          <w:i/>
          <w:iCs/>
        </w:rPr>
        <w:t>subtilis</w:t>
      </w:r>
      <w:r w:rsidRPr="00833F5E">
        <w:rPr>
          <w:rFonts w:cs="Arial"/>
          <w:iCs/>
        </w:rPr>
        <w:t xml:space="preserve"> as the</w:t>
      </w:r>
      <w:r w:rsidR="00BF34C7">
        <w:rPr>
          <w:rFonts w:cs="Arial"/>
          <w:iCs/>
        </w:rPr>
        <w:t xml:space="preserve"> host </w:t>
      </w:r>
      <w:r w:rsidRPr="00833F5E">
        <w:rPr>
          <w:rFonts w:cs="Arial"/>
          <w:iCs/>
        </w:rPr>
        <w:t xml:space="preserve">organism for a number of enzymes used as processing aids. Standard 1.3.3 of the Code permits the use of the following enzymes derived from </w:t>
      </w:r>
      <w:r w:rsidRPr="00833F5E">
        <w:rPr>
          <w:rFonts w:cs="Arial"/>
          <w:i/>
          <w:iCs/>
        </w:rPr>
        <w:t>B</w:t>
      </w:r>
      <w:r w:rsidRPr="00156443">
        <w:rPr>
          <w:rFonts w:cs="Arial"/>
        </w:rPr>
        <w:t xml:space="preserve">. </w:t>
      </w:r>
      <w:r w:rsidRPr="00833F5E">
        <w:rPr>
          <w:rFonts w:cs="Arial"/>
          <w:i/>
          <w:iCs/>
        </w:rPr>
        <w:t>subtilis</w:t>
      </w:r>
      <w:r w:rsidRPr="00833F5E">
        <w:rPr>
          <w:rFonts w:cs="Arial"/>
          <w:iCs/>
        </w:rPr>
        <w:t xml:space="preserve">: α–acetolactate decarboxylase, α- and β–amylase, β–glucanase, hemicellulase endo-1,4- β-xylanase, hemicellulase multicomponent enzyme, maltogenic </w:t>
      </w:r>
      <w:r w:rsidRPr="00833F5E">
        <w:rPr>
          <w:rFonts w:cs="Arial"/>
          <w:iCs/>
        </w:rPr>
        <w:lastRenderedPageBreak/>
        <w:t>α –amylase, metalloproteinase, pul</w:t>
      </w:r>
      <w:r>
        <w:rPr>
          <w:rFonts w:cs="Arial"/>
          <w:iCs/>
        </w:rPr>
        <w:t>lulanase and serine proteinase.</w:t>
      </w:r>
    </w:p>
    <w:p w14:paraId="2B7C1E3B" w14:textId="2D581A34" w:rsidR="00AD4BD7" w:rsidRPr="001C546D" w:rsidRDefault="001F4F7A" w:rsidP="001C546D">
      <w:pPr>
        <w:pStyle w:val="Heading3"/>
      </w:pPr>
      <w:bookmarkStart w:id="59" w:name="_Toc536780018"/>
      <w:r w:rsidRPr="001C546D">
        <w:t>3.</w:t>
      </w:r>
      <w:r w:rsidR="006170FF" w:rsidRPr="001C546D">
        <w:t>1</w:t>
      </w:r>
      <w:r w:rsidRPr="001C546D">
        <w:t>.2</w:t>
      </w:r>
      <w:r w:rsidRPr="001C546D">
        <w:tab/>
        <w:t>Gene donor organism(s)</w:t>
      </w:r>
      <w:bookmarkEnd w:id="55"/>
      <w:bookmarkEnd w:id="56"/>
      <w:bookmarkEnd w:id="57"/>
      <w:bookmarkEnd w:id="58"/>
      <w:bookmarkEnd w:id="59"/>
    </w:p>
    <w:p w14:paraId="38B2175B" w14:textId="35C35839" w:rsidR="001F4F7A" w:rsidRPr="00AD4BD7" w:rsidRDefault="00BB08F6" w:rsidP="00AD4BD7">
      <w:pPr>
        <w:autoSpaceDE w:val="0"/>
        <w:autoSpaceDN w:val="0"/>
        <w:adjustRightInd w:val="0"/>
        <w:rPr>
          <w:rFonts w:cs="Arial"/>
          <w:color w:val="000000" w:themeColor="text1"/>
        </w:rPr>
      </w:pPr>
      <w:r>
        <w:rPr>
          <w:rFonts w:cs="Arial"/>
          <w:color w:val="000000" w:themeColor="text1"/>
        </w:rPr>
        <w:t xml:space="preserve">The gene sequence for </w:t>
      </w:r>
      <w:r w:rsidRPr="002540C6">
        <w:rPr>
          <w:lang w:bidi="ar-SA"/>
        </w:rPr>
        <w:t xml:space="preserve">β-galactosidase </w:t>
      </w:r>
      <w:r w:rsidR="003E42E3">
        <w:rPr>
          <w:lang w:bidi="ar-SA"/>
        </w:rPr>
        <w:t>was sourced</w:t>
      </w:r>
      <w:r>
        <w:rPr>
          <w:lang w:bidi="ar-SA"/>
        </w:rPr>
        <w:t xml:space="preserve"> </w:t>
      </w:r>
      <w:r w:rsidRPr="002540C6">
        <w:rPr>
          <w:lang w:bidi="ar-SA"/>
        </w:rPr>
        <w:t xml:space="preserve">from </w:t>
      </w:r>
      <w:r>
        <w:rPr>
          <w:i/>
          <w:lang w:bidi="ar-SA"/>
        </w:rPr>
        <w:t>B</w:t>
      </w:r>
      <w:r w:rsidRPr="00156443">
        <w:rPr>
          <w:i/>
          <w:lang w:bidi="ar-SA"/>
        </w:rPr>
        <w:t xml:space="preserve">. </w:t>
      </w:r>
      <w:r w:rsidRPr="002540C6">
        <w:rPr>
          <w:i/>
          <w:lang w:bidi="ar-SA"/>
        </w:rPr>
        <w:t>bifidum</w:t>
      </w:r>
      <w:r>
        <w:rPr>
          <w:rFonts w:cs="Arial"/>
          <w:color w:val="000000" w:themeColor="text1"/>
        </w:rPr>
        <w:t xml:space="preserve">. </w:t>
      </w:r>
      <w:r w:rsidRPr="009A4AEA">
        <w:rPr>
          <w:rFonts w:cs="Arial"/>
          <w:i/>
          <w:color w:val="000000" w:themeColor="text1"/>
        </w:rPr>
        <w:t>B</w:t>
      </w:r>
      <w:r w:rsidRPr="00156443">
        <w:rPr>
          <w:rFonts w:cs="Arial"/>
          <w:i/>
          <w:color w:val="000000" w:themeColor="text1"/>
        </w:rPr>
        <w:t xml:space="preserve">. </w:t>
      </w:r>
      <w:r w:rsidRPr="009A4AEA">
        <w:rPr>
          <w:rFonts w:cs="Arial"/>
          <w:i/>
          <w:color w:val="000000" w:themeColor="text1"/>
        </w:rPr>
        <w:t>bifidum</w:t>
      </w:r>
      <w:r>
        <w:rPr>
          <w:rFonts w:cs="Arial"/>
          <w:color w:val="000000" w:themeColor="text1"/>
        </w:rPr>
        <w:t xml:space="preserve"> is</w:t>
      </w:r>
      <w:r w:rsidR="008C2B6E">
        <w:rPr>
          <w:rFonts w:cs="Arial"/>
          <w:color w:val="000000" w:themeColor="text1"/>
        </w:rPr>
        <w:t xml:space="preserve"> commonly isolated from </w:t>
      </w:r>
      <w:r w:rsidR="008967E0">
        <w:rPr>
          <w:rFonts w:cs="Arial"/>
          <w:color w:val="000000" w:themeColor="text1"/>
        </w:rPr>
        <w:t xml:space="preserve">human </w:t>
      </w:r>
      <w:r w:rsidR="008C2B6E">
        <w:rPr>
          <w:rFonts w:cs="Arial"/>
          <w:color w:val="000000" w:themeColor="text1"/>
        </w:rPr>
        <w:t>faeces and is generally regarded as non-pathogenic (Biavati and Mattarelli 2012).</w:t>
      </w:r>
      <w:r>
        <w:rPr>
          <w:rFonts w:cs="Arial"/>
          <w:color w:val="000000" w:themeColor="text1"/>
        </w:rPr>
        <w:t xml:space="preserve"> </w:t>
      </w:r>
    </w:p>
    <w:p w14:paraId="515F1DEB" w14:textId="713EE55B" w:rsidR="001F4F7A" w:rsidRPr="001C546D" w:rsidRDefault="001F4F7A" w:rsidP="001C546D">
      <w:pPr>
        <w:pStyle w:val="Heading2"/>
      </w:pPr>
      <w:bookmarkStart w:id="60" w:name="_Toc499282443"/>
      <w:bookmarkStart w:id="61" w:name="_Toc505255640"/>
      <w:bookmarkStart w:id="62" w:name="_Toc521683428"/>
      <w:bookmarkStart w:id="63" w:name="_Toc526252539"/>
      <w:bookmarkStart w:id="64" w:name="_Toc536780019"/>
      <w:r w:rsidRPr="0021783D">
        <w:t>3.</w:t>
      </w:r>
      <w:r w:rsidR="00AB3B02" w:rsidRPr="0021783D">
        <w:t>2</w:t>
      </w:r>
      <w:r w:rsidRPr="0021783D">
        <w:tab/>
        <w:t>Characterisation of the genetic modification(s)</w:t>
      </w:r>
      <w:bookmarkEnd w:id="60"/>
      <w:bookmarkEnd w:id="61"/>
      <w:bookmarkEnd w:id="62"/>
      <w:bookmarkEnd w:id="63"/>
      <w:bookmarkEnd w:id="64"/>
    </w:p>
    <w:p w14:paraId="7C2EF1B9" w14:textId="16BCE382" w:rsidR="003E42E3" w:rsidRPr="00081A43" w:rsidRDefault="003E42E3" w:rsidP="00864897">
      <w:pPr>
        <w:rPr>
          <w:b/>
          <w:lang w:bidi="ar-SA"/>
        </w:rPr>
      </w:pPr>
      <w:r>
        <w:rPr>
          <w:lang w:bidi="ar-SA"/>
        </w:rPr>
        <w:t xml:space="preserve">Full details of the genetic modification to the production organism were provided to FSANZ for assessment </w:t>
      </w:r>
      <w:r w:rsidR="00864897">
        <w:rPr>
          <w:lang w:bidi="ar-SA"/>
        </w:rPr>
        <w:t xml:space="preserve">and </w:t>
      </w:r>
      <w:r>
        <w:rPr>
          <w:lang w:bidi="ar-SA"/>
        </w:rPr>
        <w:t xml:space="preserve">cannot be disclosed as </w:t>
      </w:r>
      <w:r w:rsidR="004345C3">
        <w:rPr>
          <w:lang w:bidi="ar-SA"/>
        </w:rPr>
        <w:t xml:space="preserve">some of </w:t>
      </w:r>
      <w:r>
        <w:rPr>
          <w:lang w:bidi="ar-SA"/>
        </w:rPr>
        <w:t>the</w:t>
      </w:r>
      <w:r w:rsidR="00864897">
        <w:rPr>
          <w:lang w:bidi="ar-SA"/>
        </w:rPr>
        <w:t xml:space="preserve"> material is</w:t>
      </w:r>
      <w:r>
        <w:rPr>
          <w:lang w:bidi="ar-SA"/>
        </w:rPr>
        <w:t xml:space="preserve"> confidential commercial information. </w:t>
      </w:r>
      <w:r w:rsidR="00864897">
        <w:rPr>
          <w:lang w:bidi="ar-SA"/>
        </w:rPr>
        <w:t>This information covered</w:t>
      </w:r>
      <w:r w:rsidR="00A744BF">
        <w:rPr>
          <w:lang w:bidi="ar-SA"/>
        </w:rPr>
        <w:t xml:space="preserve"> detailed information for the</w:t>
      </w:r>
      <w:r w:rsidR="00864897">
        <w:rPr>
          <w:lang w:bidi="ar-SA"/>
        </w:rPr>
        <w:t xml:space="preserve"> construction of the gene expression system, transformation, presence and expression of the novel gene in the production strain and genetic stability. </w:t>
      </w:r>
    </w:p>
    <w:p w14:paraId="7A5A3381" w14:textId="2F35294F" w:rsidR="008967E0" w:rsidRPr="001C546D" w:rsidRDefault="001F4F7A" w:rsidP="001C546D">
      <w:pPr>
        <w:pStyle w:val="Heading3"/>
      </w:pPr>
      <w:bookmarkStart w:id="65" w:name="_Toc498940971"/>
      <w:bookmarkStart w:id="66" w:name="_Toc499282444"/>
      <w:bookmarkStart w:id="67" w:name="_Toc521683429"/>
      <w:bookmarkStart w:id="68" w:name="_Toc526252540"/>
      <w:bookmarkStart w:id="69" w:name="_Toc536780020"/>
      <w:r w:rsidRPr="001C546D">
        <w:t>3.</w:t>
      </w:r>
      <w:r w:rsidR="00AB3B02" w:rsidRPr="001C546D">
        <w:t>2</w:t>
      </w:r>
      <w:r w:rsidRPr="001C546D">
        <w:t>.1</w:t>
      </w:r>
      <w:r w:rsidRPr="001C546D">
        <w:tab/>
        <w:t>Description of DNA to be introduced and method of transformation</w:t>
      </w:r>
      <w:bookmarkEnd w:id="65"/>
      <w:bookmarkEnd w:id="66"/>
      <w:bookmarkEnd w:id="67"/>
      <w:bookmarkEnd w:id="68"/>
      <w:bookmarkEnd w:id="69"/>
      <w:r w:rsidRPr="001C546D">
        <w:t xml:space="preserve"> </w:t>
      </w:r>
    </w:p>
    <w:p w14:paraId="06B304C5" w14:textId="61FB1DD9" w:rsidR="00BD67C8" w:rsidRDefault="00BD67C8" w:rsidP="00644A64">
      <w:pPr>
        <w:rPr>
          <w:rFonts w:cs="Arial"/>
          <w:color w:val="000000" w:themeColor="text1"/>
        </w:rPr>
      </w:pPr>
      <w:r>
        <w:rPr>
          <w:rFonts w:cs="Arial"/>
          <w:color w:val="000000" w:themeColor="text1"/>
        </w:rPr>
        <w:t xml:space="preserve">The gene for </w:t>
      </w:r>
      <w:r w:rsidRPr="002540C6">
        <w:rPr>
          <w:lang w:bidi="ar-SA"/>
        </w:rPr>
        <w:t>β-galactosidase</w:t>
      </w:r>
      <w:r>
        <w:rPr>
          <w:rFonts w:cs="Arial"/>
          <w:color w:val="000000" w:themeColor="text1"/>
        </w:rPr>
        <w:t xml:space="preserve"> was introduced into an expression plasmid and transformed into the host using standard methodologies. The expression plasmid contains appropriate regulatory elements to facilitate transcription and translation of the enzyme in the production strain. The plasmid also contains a metabolic selection marker. </w:t>
      </w:r>
    </w:p>
    <w:p w14:paraId="686C7D5B" w14:textId="3C4B0B21" w:rsidR="000F3B63" w:rsidRDefault="000F3B63" w:rsidP="00644A64">
      <w:pPr>
        <w:rPr>
          <w:rFonts w:cs="Arial"/>
          <w:color w:val="000000" w:themeColor="text1"/>
        </w:rPr>
      </w:pPr>
    </w:p>
    <w:p w14:paraId="00920FD2" w14:textId="30867F35" w:rsidR="00E002FF" w:rsidRPr="001C546D" w:rsidRDefault="001F4F7A" w:rsidP="001C546D">
      <w:pPr>
        <w:pStyle w:val="Heading3"/>
      </w:pPr>
      <w:bookmarkStart w:id="70" w:name="_Toc498940972"/>
      <w:bookmarkStart w:id="71" w:name="_Toc499282445"/>
      <w:bookmarkStart w:id="72" w:name="_Toc521683430"/>
      <w:bookmarkStart w:id="73" w:name="_Toc526252541"/>
      <w:bookmarkStart w:id="74" w:name="_Toc536780021"/>
      <w:r w:rsidRPr="001C546D">
        <w:t>3.</w:t>
      </w:r>
      <w:r w:rsidR="00AB3B02" w:rsidRPr="001C546D">
        <w:t>2</w:t>
      </w:r>
      <w:r w:rsidRPr="001C546D">
        <w:t>.2</w:t>
      </w:r>
      <w:r w:rsidRPr="001C546D">
        <w:tab/>
        <w:t>Characterisation of inserted DNA</w:t>
      </w:r>
      <w:bookmarkEnd w:id="70"/>
      <w:bookmarkEnd w:id="71"/>
      <w:bookmarkEnd w:id="72"/>
      <w:bookmarkEnd w:id="73"/>
      <w:bookmarkEnd w:id="74"/>
    </w:p>
    <w:p w14:paraId="6C15EC94" w14:textId="6E3D4E89" w:rsidR="00BD67C8" w:rsidRDefault="00BD67C8" w:rsidP="00E002FF">
      <w:pPr>
        <w:rPr>
          <w:rFonts w:cs="Arial"/>
          <w:color w:val="000000" w:themeColor="text1"/>
        </w:rPr>
      </w:pPr>
      <w:r w:rsidRPr="001F7C27">
        <w:rPr>
          <w:rFonts w:cs="Arial"/>
          <w:color w:val="000000" w:themeColor="text1"/>
        </w:rPr>
        <w:t xml:space="preserve">The </w:t>
      </w:r>
      <w:r>
        <w:rPr>
          <w:rFonts w:cs="Arial"/>
          <w:color w:val="000000" w:themeColor="text1"/>
        </w:rPr>
        <w:t xml:space="preserve">presence of the </w:t>
      </w:r>
      <w:r w:rsidRPr="001F7C27">
        <w:rPr>
          <w:rFonts w:cs="Arial"/>
          <w:color w:val="000000" w:themeColor="text1"/>
        </w:rPr>
        <w:t xml:space="preserve">plasmid </w:t>
      </w:r>
      <w:r>
        <w:rPr>
          <w:rFonts w:cs="Arial"/>
          <w:color w:val="000000" w:themeColor="text1"/>
        </w:rPr>
        <w:t xml:space="preserve">was confirmed using </w:t>
      </w:r>
      <w:r w:rsidR="00143DD0">
        <w:rPr>
          <w:rFonts w:cs="Arial"/>
          <w:color w:val="000000" w:themeColor="text1"/>
        </w:rPr>
        <w:t>plasmid copy number analysis</w:t>
      </w:r>
      <w:r>
        <w:rPr>
          <w:rFonts w:cs="Arial"/>
          <w:color w:val="000000" w:themeColor="text1"/>
        </w:rPr>
        <w:t xml:space="preserve"> and polymerase chain reaction (PCR) to detect the presence of the inserted enzyme gene.</w:t>
      </w:r>
    </w:p>
    <w:p w14:paraId="2EB0231A" w14:textId="508CA1F7" w:rsidR="001F4F7A" w:rsidRPr="001C546D" w:rsidRDefault="001F4F7A" w:rsidP="001C546D">
      <w:pPr>
        <w:pStyle w:val="Heading3"/>
      </w:pPr>
      <w:bookmarkStart w:id="75" w:name="_Toc498940973"/>
      <w:bookmarkStart w:id="76" w:name="_Toc499282446"/>
      <w:bookmarkStart w:id="77" w:name="_Toc521683431"/>
      <w:bookmarkStart w:id="78" w:name="_Toc526252542"/>
      <w:bookmarkStart w:id="79" w:name="_Toc536780022"/>
      <w:r w:rsidRPr="001C546D">
        <w:t>3.</w:t>
      </w:r>
      <w:r w:rsidR="00AB3B02" w:rsidRPr="001C546D">
        <w:t>2</w:t>
      </w:r>
      <w:r w:rsidRPr="001C546D">
        <w:t>.3</w:t>
      </w:r>
      <w:r w:rsidRPr="001C546D">
        <w:tab/>
        <w:t>Genetic stability of the inserted gene</w:t>
      </w:r>
      <w:bookmarkEnd w:id="75"/>
      <w:bookmarkEnd w:id="76"/>
      <w:bookmarkEnd w:id="77"/>
      <w:bookmarkEnd w:id="78"/>
      <w:bookmarkEnd w:id="79"/>
    </w:p>
    <w:p w14:paraId="655877FB" w14:textId="7DBB5B0B" w:rsidR="00F23B4B" w:rsidRDefault="00BD67C8" w:rsidP="00644A64">
      <w:pPr>
        <w:spacing w:line="20" w:lineRule="atLeast"/>
        <w:rPr>
          <w:rFonts w:cs="Arial"/>
          <w:color w:val="000000" w:themeColor="text1"/>
        </w:rPr>
      </w:pPr>
      <w:r>
        <w:rPr>
          <w:rFonts w:cs="Arial"/>
          <w:color w:val="000000" w:themeColor="text1"/>
        </w:rPr>
        <w:t xml:space="preserve">A genotypic analysis was performed using PCR. The data showed no change in plasmid copy number over 60 generations. This data indicates the </w:t>
      </w:r>
      <w:r w:rsidR="007337A4">
        <w:rPr>
          <w:rFonts w:cs="Arial"/>
          <w:color w:val="000000" w:themeColor="text1"/>
        </w:rPr>
        <w:t>plasmid</w:t>
      </w:r>
      <w:r>
        <w:t xml:space="preserve"> DNA was maintained </w:t>
      </w:r>
      <w:r w:rsidRPr="00C3746E">
        <w:lastRenderedPageBreak/>
        <w:t>across the generations</w:t>
      </w:r>
      <w:r>
        <w:t xml:space="preserve">, and </w:t>
      </w:r>
      <w:r w:rsidR="007337A4">
        <w:t>no change in flanking DNA sequence was observed</w:t>
      </w:r>
      <w:r>
        <w:t>.</w:t>
      </w:r>
      <w:bookmarkStart w:id="80" w:name="_Toc471740086"/>
      <w:bookmarkStart w:id="81" w:name="_Toc505255641"/>
      <w:bookmarkStart w:id="82" w:name="_Toc499282447"/>
      <w:bookmarkStart w:id="83" w:name="_Toc521683432"/>
      <w:bookmarkStart w:id="84" w:name="_Toc526252543"/>
    </w:p>
    <w:p w14:paraId="3A39B0BF" w14:textId="61624DD6" w:rsidR="001F4F7A" w:rsidRPr="0021783D" w:rsidRDefault="001F4F7A" w:rsidP="001C546D">
      <w:pPr>
        <w:pStyle w:val="Heading2"/>
      </w:pPr>
      <w:bookmarkStart w:id="85" w:name="_Toc536780023"/>
      <w:r w:rsidRPr="0021783D">
        <w:t>3.</w:t>
      </w:r>
      <w:r w:rsidR="00AB3B02" w:rsidRPr="0021783D">
        <w:t>3</w:t>
      </w:r>
      <w:r w:rsidRPr="0021783D">
        <w:tab/>
        <w:t xml:space="preserve">Safety of </w:t>
      </w:r>
      <w:bookmarkEnd w:id="80"/>
      <w:bookmarkEnd w:id="81"/>
      <w:bookmarkEnd w:id="82"/>
      <w:bookmarkEnd w:id="83"/>
      <w:r w:rsidRPr="0021783D">
        <w:t>CB108 lactase</w:t>
      </w:r>
      <w:bookmarkEnd w:id="84"/>
      <w:bookmarkEnd w:id="85"/>
    </w:p>
    <w:p w14:paraId="67EF9010" w14:textId="787D27E0" w:rsidR="001F4F7A" w:rsidRPr="001C546D" w:rsidRDefault="001F4F7A" w:rsidP="001C546D">
      <w:pPr>
        <w:pStyle w:val="Heading3"/>
      </w:pPr>
      <w:bookmarkStart w:id="86" w:name="_Toc521683433"/>
      <w:bookmarkStart w:id="87" w:name="_Toc526252544"/>
      <w:bookmarkStart w:id="88" w:name="_Toc536780024"/>
      <w:r w:rsidRPr="001C546D">
        <w:t>3.</w:t>
      </w:r>
      <w:r w:rsidR="00AB3B02" w:rsidRPr="001C546D">
        <w:t>3</w:t>
      </w:r>
      <w:r w:rsidRPr="001C546D">
        <w:t>.1</w:t>
      </w:r>
      <w:r w:rsidRPr="001C546D">
        <w:tab/>
        <w:t>History of safe use of the enzyme</w:t>
      </w:r>
      <w:bookmarkEnd w:id="86"/>
      <w:bookmarkEnd w:id="87"/>
      <w:bookmarkEnd w:id="88"/>
    </w:p>
    <w:p w14:paraId="2F87604D" w14:textId="2F32AAFC" w:rsidR="0085749F" w:rsidRDefault="00D23C88" w:rsidP="0085749F">
      <w:pPr>
        <w:rPr>
          <w:lang w:eastAsia="en-AU" w:bidi="ar-SA"/>
        </w:rPr>
      </w:pPr>
      <w:r>
        <w:rPr>
          <w:lang w:eastAsia="en-AU" w:bidi="ar-SA"/>
        </w:rPr>
        <w:t xml:space="preserve">CB108 </w:t>
      </w:r>
      <w:r w:rsidR="0085749F">
        <w:rPr>
          <w:lang w:eastAsia="en-AU" w:bidi="ar-SA"/>
        </w:rPr>
        <w:t>L</w:t>
      </w:r>
      <w:r>
        <w:rPr>
          <w:lang w:eastAsia="en-AU" w:bidi="ar-SA"/>
        </w:rPr>
        <w:t>actase has been on the market in Europe since 2017</w:t>
      </w:r>
      <w:r w:rsidR="0085749F">
        <w:rPr>
          <w:lang w:eastAsia="en-AU" w:bidi="ar-SA"/>
        </w:rPr>
        <w:t>.</w:t>
      </w:r>
    </w:p>
    <w:p w14:paraId="143DCC2F" w14:textId="77777777" w:rsidR="0085749F" w:rsidRDefault="0085749F" w:rsidP="0085749F">
      <w:pPr>
        <w:rPr>
          <w:lang w:eastAsia="en-AU" w:bidi="ar-SA"/>
        </w:rPr>
      </w:pPr>
    </w:p>
    <w:p w14:paraId="09C4D4F1" w14:textId="7D042D56" w:rsidR="0085749F" w:rsidRDefault="0085749F" w:rsidP="0085749F">
      <w:pPr>
        <w:rPr>
          <w:lang w:eastAsia="en-AU" w:bidi="ar-SA"/>
        </w:rPr>
      </w:pPr>
      <w:r>
        <w:rPr>
          <w:lang w:eastAsia="en-AU" w:bidi="ar-SA"/>
        </w:rPr>
        <w:t xml:space="preserve">The US FDA advised in November 2015 that they had no questions on a GRAS notification (GRN 579) for a lactase with an identical amino acid sequence, produced </w:t>
      </w:r>
      <w:r w:rsidRPr="0085749F">
        <w:rPr>
          <w:lang w:eastAsia="en-AU" w:bidi="ar-SA"/>
        </w:rPr>
        <w:t xml:space="preserve">by a different but closely related strain of </w:t>
      </w:r>
      <w:r w:rsidRPr="0085749F">
        <w:rPr>
          <w:i/>
          <w:lang w:eastAsia="en-AU" w:bidi="ar-SA"/>
        </w:rPr>
        <w:t>Bacillus subtilis</w:t>
      </w:r>
      <w:r w:rsidRPr="0085749F">
        <w:rPr>
          <w:lang w:eastAsia="en-AU" w:bidi="ar-SA"/>
        </w:rPr>
        <w:t xml:space="preserve">, JL47, genetically modified to express lactase from </w:t>
      </w:r>
      <w:r w:rsidRPr="0085749F">
        <w:rPr>
          <w:i/>
          <w:lang w:eastAsia="en-AU" w:bidi="ar-SA"/>
        </w:rPr>
        <w:t>Bifidobacterium bifidum</w:t>
      </w:r>
      <w:r w:rsidRPr="0085749F">
        <w:rPr>
          <w:lang w:eastAsia="en-AU" w:bidi="ar-SA"/>
        </w:rPr>
        <w:t>.</w:t>
      </w:r>
      <w:r>
        <w:rPr>
          <w:lang w:eastAsia="en-AU" w:bidi="ar-SA"/>
        </w:rPr>
        <w:t xml:space="preserve"> The GRAS notification was for use in the production of galacto-oligosaccharide for infant formula and in the production of fresh dairy products, which are the same proposed uses as for CB108 Lactase.</w:t>
      </w:r>
      <w:r w:rsidR="009D677D">
        <w:rPr>
          <w:lang w:eastAsia="en-AU" w:bidi="ar-SA"/>
        </w:rPr>
        <w:t xml:space="preserve"> </w:t>
      </w:r>
    </w:p>
    <w:p w14:paraId="2FA2DC34" w14:textId="77777777" w:rsidR="0085749F" w:rsidRDefault="0085749F" w:rsidP="0085749F">
      <w:pPr>
        <w:rPr>
          <w:lang w:eastAsia="en-AU" w:bidi="ar-SA"/>
        </w:rPr>
      </w:pPr>
    </w:p>
    <w:p w14:paraId="2C01C311" w14:textId="39C58202" w:rsidR="009D677D" w:rsidRDefault="006345B8" w:rsidP="00D23C88">
      <w:pPr>
        <w:rPr>
          <w:lang w:eastAsia="en-AU" w:bidi="ar-SA"/>
        </w:rPr>
      </w:pPr>
      <w:r>
        <w:rPr>
          <w:lang w:eastAsia="en-AU" w:bidi="ar-SA"/>
        </w:rPr>
        <w:t xml:space="preserve">No adverse events associated with the use of </w:t>
      </w:r>
      <w:r w:rsidR="0085749F" w:rsidRPr="0085749F">
        <w:rPr>
          <w:lang w:eastAsia="en-AU" w:bidi="ar-SA"/>
        </w:rPr>
        <w:t xml:space="preserve">CB108 Lactase </w:t>
      </w:r>
      <w:r>
        <w:rPr>
          <w:lang w:eastAsia="en-AU" w:bidi="ar-SA"/>
        </w:rPr>
        <w:t xml:space="preserve">have been reported in </w:t>
      </w:r>
      <w:r w:rsidR="0085749F">
        <w:rPr>
          <w:lang w:eastAsia="en-AU" w:bidi="ar-SA"/>
        </w:rPr>
        <w:t>any of these markets</w:t>
      </w:r>
      <w:r>
        <w:rPr>
          <w:lang w:eastAsia="en-AU" w:bidi="ar-SA"/>
        </w:rPr>
        <w:t xml:space="preserve">. </w:t>
      </w:r>
    </w:p>
    <w:p w14:paraId="691947E9" w14:textId="5D4B2E50" w:rsidR="009F7A08" w:rsidRDefault="009F7A08" w:rsidP="00D23C88">
      <w:pPr>
        <w:rPr>
          <w:lang w:eastAsia="en-AU" w:bidi="ar-SA"/>
        </w:rPr>
      </w:pPr>
    </w:p>
    <w:p w14:paraId="283CA2DB" w14:textId="68F1D790" w:rsidR="009F7A08" w:rsidRDefault="009F7A08" w:rsidP="00D23C88">
      <w:pPr>
        <w:rPr>
          <w:lang w:eastAsia="en-AU" w:bidi="ar-SA"/>
        </w:rPr>
      </w:pPr>
      <w:r>
        <w:rPr>
          <w:lang w:eastAsia="en-AU" w:bidi="ar-SA"/>
        </w:rPr>
        <w:t>T</w:t>
      </w:r>
      <w:r w:rsidRPr="0085749F">
        <w:rPr>
          <w:lang w:eastAsia="en-AU" w:bidi="ar-SA"/>
        </w:rPr>
        <w:t xml:space="preserve">he </w:t>
      </w:r>
      <w:r w:rsidR="00FB194E">
        <w:rPr>
          <w:lang w:eastAsia="en-AU" w:bidi="ar-SA"/>
        </w:rPr>
        <w:t>applicant</w:t>
      </w:r>
      <w:r w:rsidR="00D41A0B">
        <w:rPr>
          <w:lang w:eastAsia="en-AU" w:bidi="ar-SA"/>
        </w:rPr>
        <w:t xml:space="preserve"> </w:t>
      </w:r>
      <w:r w:rsidR="00FB194E">
        <w:rPr>
          <w:lang w:eastAsia="en-AU" w:bidi="ar-SA"/>
        </w:rPr>
        <w:t xml:space="preserve">claims that the </w:t>
      </w:r>
      <w:r w:rsidRPr="0085749F">
        <w:rPr>
          <w:lang w:eastAsia="en-AU" w:bidi="ar-SA"/>
        </w:rPr>
        <w:t xml:space="preserve">amino acid sequence of </w:t>
      </w:r>
      <w:r>
        <w:rPr>
          <w:lang w:eastAsia="en-AU" w:bidi="ar-SA"/>
        </w:rPr>
        <w:t xml:space="preserve">the mature </w:t>
      </w:r>
      <w:r w:rsidRPr="0085749F">
        <w:rPr>
          <w:lang w:eastAsia="en-AU" w:bidi="ar-SA"/>
        </w:rPr>
        <w:t xml:space="preserve">CB108 Lactase is identical to </w:t>
      </w:r>
      <w:r>
        <w:rPr>
          <w:lang w:eastAsia="en-AU" w:bidi="ar-SA"/>
        </w:rPr>
        <w:t xml:space="preserve">a large part </w:t>
      </w:r>
      <w:r w:rsidRPr="0085749F">
        <w:rPr>
          <w:lang w:eastAsia="en-AU" w:bidi="ar-SA"/>
        </w:rPr>
        <w:t xml:space="preserve">of </w:t>
      </w:r>
      <w:r>
        <w:rPr>
          <w:lang w:eastAsia="en-AU" w:bidi="ar-SA"/>
        </w:rPr>
        <w:t xml:space="preserve">the sequence of </w:t>
      </w:r>
      <w:r w:rsidRPr="0085749F">
        <w:rPr>
          <w:lang w:eastAsia="en-AU" w:bidi="ar-SA"/>
        </w:rPr>
        <w:t xml:space="preserve">a β-galactosidase approved by FSANZ (A1135), which is produced in a strain of </w:t>
      </w:r>
      <w:r w:rsidRPr="0085749F">
        <w:rPr>
          <w:i/>
          <w:lang w:eastAsia="en-AU" w:bidi="ar-SA"/>
        </w:rPr>
        <w:t>Bacillus licheniformis</w:t>
      </w:r>
      <w:r w:rsidRPr="0085749F">
        <w:rPr>
          <w:lang w:eastAsia="en-AU" w:bidi="ar-SA"/>
        </w:rPr>
        <w:t xml:space="preserve"> genetically modified to express β-galactosidase from </w:t>
      </w:r>
      <w:r w:rsidRPr="0085749F">
        <w:rPr>
          <w:i/>
          <w:lang w:eastAsia="en-AU" w:bidi="ar-SA"/>
        </w:rPr>
        <w:t>Bifidobacterium bifidum</w:t>
      </w:r>
      <w:r w:rsidRPr="0085749F">
        <w:rPr>
          <w:lang w:eastAsia="en-AU" w:bidi="ar-SA"/>
        </w:rPr>
        <w:t>.</w:t>
      </w:r>
      <w:r>
        <w:rPr>
          <w:lang w:eastAsia="en-AU" w:bidi="ar-SA"/>
        </w:rPr>
        <w:t xml:space="preserve"> </w:t>
      </w:r>
      <w:r w:rsidR="0097041A">
        <w:rPr>
          <w:lang w:eastAsia="en-AU" w:bidi="ar-SA"/>
        </w:rPr>
        <w:t>However</w:t>
      </w:r>
      <w:r w:rsidR="00FB194E">
        <w:rPr>
          <w:lang w:eastAsia="en-AU" w:bidi="ar-SA"/>
        </w:rPr>
        <w:t>, F</w:t>
      </w:r>
      <w:r w:rsidR="008A5E17">
        <w:rPr>
          <w:lang w:eastAsia="en-AU" w:bidi="ar-SA"/>
        </w:rPr>
        <w:t>S</w:t>
      </w:r>
      <w:r w:rsidR="00FB194E">
        <w:rPr>
          <w:lang w:eastAsia="en-AU" w:bidi="ar-SA"/>
        </w:rPr>
        <w:t>ANZ note that t</w:t>
      </w:r>
      <w:r>
        <w:rPr>
          <w:lang w:eastAsia="en-AU" w:bidi="ar-SA"/>
        </w:rPr>
        <w:t>he CB108 Lactase is significantly truncated compared to this previously assessed enzyme</w:t>
      </w:r>
      <w:r w:rsidR="00F75454">
        <w:rPr>
          <w:lang w:eastAsia="en-AU" w:bidi="ar-SA"/>
        </w:rPr>
        <w:t xml:space="preserve"> in A1135</w:t>
      </w:r>
      <w:r>
        <w:rPr>
          <w:lang w:eastAsia="en-AU" w:bidi="ar-SA"/>
        </w:rPr>
        <w:t>. Both enzymes are significantly truncated compared to the native protein.</w:t>
      </w:r>
    </w:p>
    <w:p w14:paraId="5FB2BA15" w14:textId="5AB96AB1" w:rsidR="001F4F7A" w:rsidRPr="001C546D" w:rsidRDefault="001F4F7A" w:rsidP="001C546D">
      <w:pPr>
        <w:pStyle w:val="Heading3"/>
      </w:pPr>
      <w:bookmarkStart w:id="89" w:name="_Toc521683434"/>
      <w:bookmarkStart w:id="90" w:name="_Toc526252545"/>
      <w:bookmarkStart w:id="91" w:name="_Toc536780025"/>
      <w:r w:rsidRPr="001C546D">
        <w:t>3.</w:t>
      </w:r>
      <w:r w:rsidR="00AB3B02" w:rsidRPr="001C546D">
        <w:t>3</w:t>
      </w:r>
      <w:r w:rsidRPr="001C546D">
        <w:t>.2</w:t>
      </w:r>
      <w:r w:rsidRPr="001C546D">
        <w:tab/>
        <w:t>Toxicology studies in animals</w:t>
      </w:r>
      <w:bookmarkEnd w:id="89"/>
      <w:bookmarkEnd w:id="90"/>
      <w:bookmarkEnd w:id="91"/>
    </w:p>
    <w:p w14:paraId="1C514C48" w14:textId="46EE592E" w:rsidR="0030505E" w:rsidRPr="002224AB" w:rsidRDefault="002675AA" w:rsidP="0030505E">
      <w:pPr>
        <w:rPr>
          <w:lang w:eastAsia="en-AU" w:bidi="ar-SA"/>
        </w:rPr>
      </w:pPr>
      <w:r>
        <w:rPr>
          <w:lang w:eastAsia="en-AU" w:bidi="ar-SA"/>
        </w:rPr>
        <w:t xml:space="preserve">No toxicology studies have been performed using CB108 lactase as the test article. </w:t>
      </w:r>
      <w:r w:rsidR="00874BB5">
        <w:rPr>
          <w:lang w:eastAsia="en-AU" w:bidi="ar-SA"/>
        </w:rPr>
        <w:t xml:space="preserve">Safety of CB108 lactase </w:t>
      </w:r>
      <w:r w:rsidR="002F3C98">
        <w:rPr>
          <w:lang w:eastAsia="en-AU" w:bidi="ar-SA"/>
        </w:rPr>
        <w:t>may be</w:t>
      </w:r>
      <w:r w:rsidR="00874BB5">
        <w:rPr>
          <w:lang w:eastAsia="en-AU" w:bidi="ar-SA"/>
        </w:rPr>
        <w:t xml:space="preserve"> inferred from rat studies performed using a lactase</w:t>
      </w:r>
      <w:r w:rsidR="002E09FC">
        <w:rPr>
          <w:lang w:eastAsia="en-AU" w:bidi="ar-SA"/>
        </w:rPr>
        <w:t xml:space="preserve"> with an identical amino acid sequence</w:t>
      </w:r>
      <w:r w:rsidR="00874BB5">
        <w:rPr>
          <w:lang w:eastAsia="en-AU" w:bidi="ar-SA"/>
        </w:rPr>
        <w:t>,</w:t>
      </w:r>
      <w:r w:rsidR="002E09FC">
        <w:rPr>
          <w:lang w:eastAsia="en-AU" w:bidi="ar-SA"/>
        </w:rPr>
        <w:t xml:space="preserve"> identified as lactase BIF917. The lactase is </w:t>
      </w:r>
      <w:r w:rsidR="00874BB5">
        <w:rPr>
          <w:lang w:eastAsia="en-AU" w:bidi="ar-SA"/>
        </w:rPr>
        <w:t xml:space="preserve">produced by a different but closely related strain of </w:t>
      </w:r>
      <w:r w:rsidR="00874BB5" w:rsidRPr="00874BB5">
        <w:rPr>
          <w:i/>
          <w:lang w:eastAsia="en-AU" w:bidi="ar-SA"/>
        </w:rPr>
        <w:t>Bacillus subtilis</w:t>
      </w:r>
      <w:r w:rsidR="002224AB">
        <w:rPr>
          <w:lang w:eastAsia="en-AU" w:bidi="ar-SA"/>
        </w:rPr>
        <w:t xml:space="preserve">, JL47, </w:t>
      </w:r>
      <w:r w:rsidR="00874BB5">
        <w:rPr>
          <w:lang w:eastAsia="en-AU" w:bidi="ar-SA"/>
        </w:rPr>
        <w:t xml:space="preserve">genetically modified to express lactase from </w:t>
      </w:r>
      <w:r w:rsidR="00874BB5" w:rsidRPr="00874BB5">
        <w:rPr>
          <w:i/>
          <w:lang w:eastAsia="en-AU" w:bidi="ar-SA"/>
        </w:rPr>
        <w:t>Bifidobacterium bifidum</w:t>
      </w:r>
      <w:r w:rsidR="00874BB5">
        <w:rPr>
          <w:i/>
          <w:lang w:eastAsia="en-AU" w:bidi="ar-SA"/>
        </w:rPr>
        <w:t xml:space="preserve">. </w:t>
      </w:r>
    </w:p>
    <w:p w14:paraId="10B51F55" w14:textId="2D239A93" w:rsidR="00874BB5" w:rsidRDefault="00874BB5" w:rsidP="0030505E">
      <w:pPr>
        <w:rPr>
          <w:i/>
          <w:lang w:eastAsia="en-AU" w:bidi="ar-SA"/>
        </w:rPr>
      </w:pPr>
    </w:p>
    <w:p w14:paraId="49EDD63D" w14:textId="0D5109CD" w:rsidR="00874BB5" w:rsidRDefault="00874BB5" w:rsidP="0030505E">
      <w:pPr>
        <w:rPr>
          <w:i/>
          <w:lang w:eastAsia="en-AU" w:bidi="ar-SA"/>
        </w:rPr>
      </w:pPr>
      <w:r>
        <w:rPr>
          <w:i/>
          <w:lang w:eastAsia="en-AU" w:bidi="ar-SA"/>
        </w:rPr>
        <w:lastRenderedPageBreak/>
        <w:t>Acute oral toxicity study in rats (DuPont 2014)</w:t>
      </w:r>
      <w:r w:rsidR="005B26DC">
        <w:rPr>
          <w:i/>
          <w:lang w:eastAsia="en-AU" w:bidi="ar-SA"/>
        </w:rPr>
        <w:t xml:space="preserve"> Regulatory status: GLP</w:t>
      </w:r>
    </w:p>
    <w:p w14:paraId="78F1B25E" w14:textId="5ED92421" w:rsidR="005B26DC" w:rsidRDefault="005B26DC" w:rsidP="0030505E">
      <w:pPr>
        <w:rPr>
          <w:i/>
          <w:lang w:eastAsia="en-AU" w:bidi="ar-SA"/>
        </w:rPr>
      </w:pPr>
    </w:p>
    <w:p w14:paraId="5410B9E5" w14:textId="1781D4FC" w:rsidR="009F13E3" w:rsidRDefault="005B26DC" w:rsidP="0030505E">
      <w:pPr>
        <w:rPr>
          <w:lang w:eastAsia="en-AU" w:bidi="ar-SA"/>
        </w:rPr>
      </w:pPr>
      <w:r>
        <w:rPr>
          <w:lang w:eastAsia="en-AU" w:bidi="ar-SA"/>
        </w:rPr>
        <w:t>The test article for this study was an aqueous solution of lactase enzyme with a protein concentration of 133.13 mg/mL</w:t>
      </w:r>
      <w:r w:rsidR="002E09FC">
        <w:rPr>
          <w:lang w:eastAsia="en-AU" w:bidi="ar-SA"/>
        </w:rPr>
        <w:t xml:space="preserve"> and consisting of 17.83% Total Organic Solids (TOS)</w:t>
      </w:r>
      <w:r>
        <w:rPr>
          <w:lang w:eastAsia="en-AU" w:bidi="ar-SA"/>
        </w:rPr>
        <w:t xml:space="preserve">. </w:t>
      </w:r>
      <w:r w:rsidR="002224AB">
        <w:rPr>
          <w:lang w:eastAsia="en-AU" w:bidi="ar-SA"/>
        </w:rPr>
        <w:t xml:space="preserve">The enzyme was obtained from </w:t>
      </w:r>
      <w:r w:rsidR="002224AB" w:rsidRPr="002E09FC">
        <w:rPr>
          <w:i/>
          <w:lang w:eastAsia="en-AU" w:bidi="ar-SA"/>
        </w:rPr>
        <w:t>Bacillus subtilis</w:t>
      </w:r>
      <w:r w:rsidR="002224AB">
        <w:rPr>
          <w:lang w:eastAsia="en-AU" w:bidi="ar-SA"/>
        </w:rPr>
        <w:t xml:space="preserve"> JL47. </w:t>
      </w:r>
      <w:r>
        <w:rPr>
          <w:lang w:eastAsia="en-AU" w:bidi="ar-SA"/>
        </w:rPr>
        <w:t xml:space="preserve">The test subjects were female </w:t>
      </w:r>
      <w:r w:rsidRPr="005B26DC">
        <w:rPr>
          <w:lang w:eastAsia="en-AU" w:bidi="ar-SA"/>
        </w:rPr>
        <w:t xml:space="preserve">Crl:CD(SD) </w:t>
      </w:r>
      <w:r>
        <w:rPr>
          <w:lang w:eastAsia="en-AU" w:bidi="ar-SA"/>
        </w:rPr>
        <w:t>rats</w:t>
      </w:r>
      <w:r w:rsidR="002224AB">
        <w:rPr>
          <w:lang w:eastAsia="en-AU" w:bidi="ar-SA"/>
        </w:rPr>
        <w:t xml:space="preserve">, approximately 10 weeks old on the day of dosing. Rats were housed individually in solid-bottom cages under standard laboratory environmental conditions. Water was provided </w:t>
      </w:r>
      <w:r w:rsidR="002224AB" w:rsidRPr="002224AB">
        <w:rPr>
          <w:i/>
          <w:lang w:eastAsia="en-AU" w:bidi="ar-SA"/>
        </w:rPr>
        <w:t>ad libitum</w:t>
      </w:r>
      <w:r w:rsidR="002224AB">
        <w:rPr>
          <w:i/>
          <w:lang w:eastAsia="en-AU" w:bidi="ar-SA"/>
        </w:rPr>
        <w:t xml:space="preserve">. </w:t>
      </w:r>
      <w:r w:rsidR="002224AB">
        <w:rPr>
          <w:lang w:eastAsia="en-AU" w:bidi="ar-SA"/>
        </w:rPr>
        <w:t xml:space="preserve">Certified rodent diet was provided </w:t>
      </w:r>
      <w:r w:rsidR="002224AB" w:rsidRPr="002224AB">
        <w:rPr>
          <w:i/>
          <w:lang w:eastAsia="en-AU" w:bidi="ar-SA"/>
        </w:rPr>
        <w:t>ad libitum</w:t>
      </w:r>
      <w:r w:rsidR="002224AB">
        <w:rPr>
          <w:lang w:eastAsia="en-AU" w:bidi="ar-SA"/>
        </w:rPr>
        <w:t xml:space="preserve"> except in the period 17 to 17.75 hours prior to dosing, when rats were fasted, and for 3 to 3.5 hours after dose administration. The design of the study was an up-and-down procedure according to </w:t>
      </w:r>
      <w:r w:rsidR="005214A8">
        <w:rPr>
          <w:lang w:eastAsia="en-AU" w:bidi="ar-SA"/>
        </w:rPr>
        <w:t>OECD guideline 425. The first rat was dosed by oral gavage with 5000 mg/kg bw enzyme solution. The rat was observed for clinical signs prior to dosing, within 30 minutes after dosing, twice more on the day of dosing and daily thereafter. The bodyweight of the rat was recorded on Days -1</w:t>
      </w:r>
      <w:r w:rsidR="000B1D04">
        <w:rPr>
          <w:lang w:eastAsia="en-AU" w:bidi="ar-SA"/>
        </w:rPr>
        <w:t>, 1</w:t>
      </w:r>
      <w:r w:rsidR="005214A8">
        <w:rPr>
          <w:lang w:eastAsia="en-AU" w:bidi="ar-SA"/>
        </w:rPr>
        <w:t xml:space="preserve">, 8 and 15. No abnormal clinical signs or effects on bodyweight were observed in the first rat within 48 hours after dosing, </w:t>
      </w:r>
      <w:r w:rsidR="003F66F9">
        <w:rPr>
          <w:lang w:eastAsia="en-AU" w:bidi="ar-SA"/>
        </w:rPr>
        <w:t>and therefore no reduction in dosage was indicated. Accordingly,</w:t>
      </w:r>
      <w:r w:rsidR="005214A8">
        <w:rPr>
          <w:lang w:eastAsia="en-AU" w:bidi="ar-SA"/>
        </w:rPr>
        <w:t xml:space="preserve"> two more rats were gavaged with at the same dosage of lactase. These rats were subject to the same observations, and determinations of bodyweight, as the first rat. No clinical </w:t>
      </w:r>
      <w:r w:rsidR="00D873DC">
        <w:rPr>
          <w:lang w:eastAsia="en-AU" w:bidi="ar-SA"/>
        </w:rPr>
        <w:t>abnormalities</w:t>
      </w:r>
      <w:r w:rsidR="005214A8">
        <w:rPr>
          <w:lang w:eastAsia="en-AU" w:bidi="ar-SA"/>
        </w:rPr>
        <w:t xml:space="preserve"> were observed in any rat and all rats gained bodyweight normally. On Day 15 following dosing, rats were anaesthetized, killed and gross necropsies were performed. No gross abnormalities were found in any rat. It was concluded that </w:t>
      </w:r>
      <w:r w:rsidR="00D873DC">
        <w:rPr>
          <w:lang w:eastAsia="en-AU" w:bidi="ar-SA"/>
        </w:rPr>
        <w:t>the acute</w:t>
      </w:r>
      <w:r w:rsidR="009F13E3">
        <w:rPr>
          <w:lang w:eastAsia="en-AU" w:bidi="ar-SA"/>
        </w:rPr>
        <w:t xml:space="preserve"> oral LD50 for the enzyme is &gt;5000 mg/kg bw, or 5 g/kg bw, in female rats.</w:t>
      </w:r>
    </w:p>
    <w:p w14:paraId="48B936A2" w14:textId="024987E8" w:rsidR="002E09FC" w:rsidRPr="0006604A" w:rsidRDefault="002E09FC" w:rsidP="0006604A">
      <w:pPr>
        <w:pStyle w:val="FSCoutPart"/>
        <w:ind w:left="0" w:firstLine="0"/>
        <w:rPr>
          <w:b w:val="0"/>
          <w:i/>
        </w:rPr>
      </w:pPr>
      <w:bookmarkStart w:id="92" w:name="_Toc526252546"/>
      <w:bookmarkStart w:id="93" w:name="_Toc528060575"/>
      <w:bookmarkStart w:id="94" w:name="_Toc521683435"/>
      <w:r w:rsidRPr="0006604A">
        <w:rPr>
          <w:b w:val="0"/>
          <w:i/>
        </w:rPr>
        <w:t>90-day oral gavage toxicity study in rats (DuPont 2014) Regulatory status: GLP</w:t>
      </w:r>
      <w:bookmarkEnd w:id="92"/>
      <w:bookmarkEnd w:id="93"/>
      <w:r w:rsidR="003E2431" w:rsidRPr="0006604A">
        <w:rPr>
          <w:b w:val="0"/>
          <w:i/>
        </w:rPr>
        <w:t>; compliant with OECD Section 4 (Part 408) Repeated Dose 90-day Oral Toxicity Study in Rodents.</w:t>
      </w:r>
    </w:p>
    <w:p w14:paraId="29697F72" w14:textId="676C6931" w:rsidR="002E09FC" w:rsidRPr="00214BE0" w:rsidRDefault="002E09FC" w:rsidP="00214BE0">
      <w:r w:rsidRPr="002F0252">
        <w:t xml:space="preserve">The test article for this study was </w:t>
      </w:r>
      <w:r w:rsidR="002F0252" w:rsidRPr="002F0252">
        <w:t xml:space="preserve">the same as that used in the acute oral toxicity study described above; that is, </w:t>
      </w:r>
      <w:r w:rsidRPr="002F0252">
        <w:t>an aqueous solution o</w:t>
      </w:r>
      <w:r w:rsidRPr="00A44BF6">
        <w:t xml:space="preserve">f lactase enzyme </w:t>
      </w:r>
      <w:r w:rsidR="002F0252" w:rsidRPr="002F0252">
        <w:t xml:space="preserve">from </w:t>
      </w:r>
      <w:r w:rsidR="002F0252" w:rsidRPr="00A44BF6">
        <w:t>Bacillus</w:t>
      </w:r>
      <w:r w:rsidR="002F0252" w:rsidRPr="002F0252">
        <w:t xml:space="preserve"> </w:t>
      </w:r>
      <w:r w:rsidR="002F0252" w:rsidRPr="00A44BF6">
        <w:t>subtilis</w:t>
      </w:r>
      <w:r w:rsidR="002F0252" w:rsidRPr="002F0252">
        <w:t xml:space="preserve"> JL47 </w:t>
      </w:r>
      <w:r w:rsidRPr="00A44BF6">
        <w:t xml:space="preserve">with a protein </w:t>
      </w:r>
      <w:r w:rsidRPr="002F0252">
        <w:t>concentration of 133.13 mg/mL and consisting of 17.83% Total Organic Solids (TOS).</w:t>
      </w:r>
      <w:r w:rsidR="002F0252" w:rsidRPr="002F0252">
        <w:t xml:space="preserve"> </w:t>
      </w:r>
      <w:r w:rsidR="003E2431">
        <w:t xml:space="preserve">The test article was referred to as H-30869. </w:t>
      </w:r>
      <w:r w:rsidR="002F0252" w:rsidRPr="002F0252">
        <w:t xml:space="preserve">Test subjects were male and female </w:t>
      </w:r>
      <w:r w:rsidR="002F0252" w:rsidRPr="002F0252">
        <w:lastRenderedPageBreak/>
        <w:t xml:space="preserve">Crl:CD(SD) rats. </w:t>
      </w:r>
      <w:r w:rsidR="002F0252">
        <w:t xml:space="preserve">Rats were pair-housed by sex in solid-bottomed cages under standard laboratory environmental conditions. Water was provided </w:t>
      </w:r>
      <w:r w:rsidR="002F0252" w:rsidRPr="0006604A">
        <w:rPr>
          <w:i/>
        </w:rPr>
        <w:t>ad libitum</w:t>
      </w:r>
      <w:r w:rsidR="002F0252">
        <w:t xml:space="preserve">, and certified rodent diet was provided </w:t>
      </w:r>
      <w:r w:rsidR="002F0252" w:rsidRPr="0006604A">
        <w:rPr>
          <w:i/>
        </w:rPr>
        <w:t>ad libitum</w:t>
      </w:r>
      <w:r w:rsidR="002F0252">
        <w:t xml:space="preserve"> except during scheduled fasting periods. Rats were acclimatised for 7 days prior to study start, during which period they were subject to clinical observation, measurement of bodyweight gain, and given prestudy ophthalmic examinations and neurobehavioral evaluations. Rats were randomly assigned to study groups (</w:t>
      </w:r>
      <w:r w:rsidR="00680FA8">
        <w:t xml:space="preserve">10/sex/group) </w:t>
      </w:r>
      <w:r w:rsidR="00A73F6B">
        <w:t>and gavaged daily, at a dose volume of 10 mL/kg bw, with 0, 100, 300 or 1000 mg/kg bw/d</w:t>
      </w:r>
      <w:r w:rsidR="0038174B">
        <w:t>ay</w:t>
      </w:r>
      <w:r w:rsidR="00A73F6B">
        <w:t xml:space="preserve"> total protein. The control article and vehicle was deionised water. </w:t>
      </w:r>
      <w:r w:rsidR="00214BE0" w:rsidRPr="00214BE0">
        <w:t>Samples of dose formulations collected during weeks 1, 6 and 12 of the study were analysed by the sponsor and confirmed to be within 10% of intended dose concentrations and suitable for use on the study.</w:t>
      </w:r>
    </w:p>
    <w:p w14:paraId="37EB4379" w14:textId="50408401" w:rsidR="00A73F6B" w:rsidRDefault="00A73F6B" w:rsidP="002F0252"/>
    <w:p w14:paraId="5614F4C3" w14:textId="08D47C30" w:rsidR="00A73F6B" w:rsidRDefault="00A73F6B" w:rsidP="002F0252">
      <w:r>
        <w:t xml:space="preserve">During the in-life phase of the study, rats were observed for mortality/moribundity twice daily, for general clinical observations once daily, and detailed clinical observations on Day 1 and weekly thereafter. Bodyweights were recorded on Day 1 and weekly thereafter, and food consumption was measured weekly. Ophthalmologic examinations were conducted </w:t>
      </w:r>
      <w:r w:rsidR="0038174B">
        <w:t xml:space="preserve">on </w:t>
      </w:r>
      <w:r>
        <w:t xml:space="preserve">study day 90, and neurobehavioral evaluation was conducted on days 88 or 89. Neurobehavioural evaluation included functional observational battery (FOB) assessments and motor activity assessments. The FOB included righting reflex, approach and touch response, auditory response, tail pinch response, forelimb grip strength, </w:t>
      </w:r>
      <w:r w:rsidR="004E07B1">
        <w:t xml:space="preserve">and </w:t>
      </w:r>
      <w:r>
        <w:t>hindlimb grip strength</w:t>
      </w:r>
      <w:r w:rsidR="004E07B1">
        <w:t xml:space="preserve">. Motor activity </w:t>
      </w:r>
      <w:r w:rsidR="0038174B">
        <w:t xml:space="preserve">was </w:t>
      </w:r>
      <w:r w:rsidR="004E07B1">
        <w:t xml:space="preserve">measured by interruption of photobeams in an automated activity monitor placed in a darkened room. At the end of motor activity assessment, rats were examined for pupillary constriction and the activity monitor was examined for evidence of polyuria or diarrhoea. Rats were fasted overnight in metabolism cages prior to scheduled termination, and urine was collected for analysis. On the day of scheduled termination rats were anaesthetised with isoflurane and blood was collected for haematology, coagulation parameters and clinical chemistry. Animals were then killed and subject to detailed necropsy and collection of a comprehensive range of tissues. Fresh weights were recorded at necropsy for liver, kidneys, heart, spleen, thymus, adrenal </w:t>
      </w:r>
      <w:r w:rsidR="004E07B1">
        <w:lastRenderedPageBreak/>
        <w:t xml:space="preserve">glands, brain, </w:t>
      </w:r>
      <w:r w:rsidR="0062671E">
        <w:t xml:space="preserve">ovaries and uterus of females, and testes, epididymides, prostate and seminal vesicles of males. All collected tissues were preserved for histopathology. </w:t>
      </w:r>
    </w:p>
    <w:p w14:paraId="3E2DA4EE" w14:textId="59FBC97A" w:rsidR="00214BE0" w:rsidRDefault="00214BE0" w:rsidP="002F0252"/>
    <w:p w14:paraId="2A5D3FFA" w14:textId="60F75768" w:rsidR="008D20BA" w:rsidRDefault="00214BE0" w:rsidP="002F0252">
      <w:r>
        <w:t>Treatment with lactase had no effect on survival. Three rats died prior to scheduled kill, but their deaths were not related to the test article. One male in the 300 mg/kg bw/day group was found dead on Day 85, although the cause of death could not be determined on gross necropsy. Two males, one in the control group and one in the 300 mg/kg bw/day group, died as a result of blood collection on the day of scheduled kill. There were no treatment-related effects on bodyweight, bodyweight gain, food consumption, food conversion efficiency, clinical observations, ophthalmological findings, or findings on either FOB or motor activity evaluations. There were no treatment-related effects on group mean haematology values</w:t>
      </w:r>
      <w:r w:rsidR="0047104A">
        <w:t>, or group mean urinalysis values</w:t>
      </w:r>
      <w:r>
        <w:t>. The only change in a group mean value among those for coagulation parameters was a minimal (2.3%) increase in prothrombin time in 1000 mg/kg bw/day females when compared to female controls. There was no corresponding change in the group mean value for males treated with 1000 mg/kg bw/day. The minimal increase was not considered to be treatment-related</w:t>
      </w:r>
      <w:r w:rsidR="00DB5E73">
        <w:t>. There were no changes in group mean values for clinical chemistry parameters that were considered to be adverse. Group mean aspartate aminotransferase (AST) was 23% higher in 1000 mg/kg bw/day males, and 5% higher in 1000 mg/kg bw/day females than in their sex-matched controls. However there were no corresponding changes in alanine aminotransferase (ALT) or sorbitol dehydrogenase (SDH), and no histopathological correlates. The elevations in AST were therefore considered to be spurious findings. Group mean SDH was 34% lower in 1000 mg/kg bw/day males than in male controls but remained within historical range, and decreased SDH is not considered to be an adverse finding. Group mean alkaline phosphatase (ALP) values were minimally higher in 1000 mg/kg bw/day males and females (34% and 72% increase respectively) compared to sex-matched controls, but there were no corresponding changes in total bile acids or bilirubin, or microscopic changes in the liver. The increases in ALP were therefore not considered adverse</w:t>
      </w:r>
      <w:r w:rsidR="00A629AA">
        <w:t xml:space="preserve">. Group mean total bile acid values were lower in treated males than in control males, although </w:t>
      </w:r>
      <w:r w:rsidR="00A629AA">
        <w:lastRenderedPageBreak/>
        <w:t xml:space="preserve">there was no dose-response relationship and no similar effect in females. The findings were attributed to high values for total bile acid in two control males. A decrease in serum bile acid is not considered to be an adverse effect. Changes in organ weight values were limited to an increase in group mean kidney weight, relative to bodyweight, in 1000 mg/kg bw/day females. </w:t>
      </w:r>
    </w:p>
    <w:p w14:paraId="230125F4" w14:textId="77777777" w:rsidR="008D20BA" w:rsidRDefault="008D20BA" w:rsidP="002F0252"/>
    <w:p w14:paraId="2B6D2B82" w14:textId="1F7B5FFF" w:rsidR="00214BE0" w:rsidRDefault="008D20BA" w:rsidP="002F0252">
      <w:r>
        <w:t>No test article-related gross lesions were observed in either sex during necropsy. There was no statistically significant increase in group mean values for absolute kidney weight or kidney:brain weight ratio, and no corresponding microscopic findings in the kidneys, and the change was therefore considered to be incidental and unrelated to treatment. Nasal lesions consistent with gavage associated oesophageal reflux were observed in a number of rats, a</w:t>
      </w:r>
      <w:r w:rsidR="00664EF2">
        <w:t>n</w:t>
      </w:r>
      <w:r>
        <w:t xml:space="preserve">d were considered to be due to the gavage procedure rather than the test article. No other treatment-related lesions were discovered on histopathological examination. </w:t>
      </w:r>
    </w:p>
    <w:p w14:paraId="0A513355" w14:textId="356C0C12" w:rsidR="008D20BA" w:rsidRDefault="008D20BA" w:rsidP="002F0252"/>
    <w:p w14:paraId="611F8398" w14:textId="08CA8935" w:rsidR="008D20BA" w:rsidRDefault="008D20BA" w:rsidP="002F0252">
      <w:r>
        <w:t xml:space="preserve">It was concluded that the No Observed Adverse Effect Level for the lactase used in this study was 1000 mg/kg bw/day total protein, which is equivalent to 1416.4 mg/kg bw/day TOS. </w:t>
      </w:r>
    </w:p>
    <w:p w14:paraId="729EB921" w14:textId="33B0DB29" w:rsidR="001F4F7A" w:rsidRPr="001C546D" w:rsidRDefault="001F4F7A" w:rsidP="001C546D">
      <w:pPr>
        <w:pStyle w:val="Heading3"/>
      </w:pPr>
      <w:bookmarkStart w:id="95" w:name="_Toc526252547"/>
      <w:bookmarkStart w:id="96" w:name="_Toc536780026"/>
      <w:r w:rsidRPr="001C546D">
        <w:t>3.</w:t>
      </w:r>
      <w:r w:rsidR="00AB3B02" w:rsidRPr="001C546D">
        <w:t>3</w:t>
      </w:r>
      <w:r w:rsidRPr="001C546D">
        <w:t>.3</w:t>
      </w:r>
      <w:r w:rsidRPr="001C546D">
        <w:tab/>
        <w:t>Genotoxicity assays</w:t>
      </w:r>
      <w:bookmarkEnd w:id="94"/>
      <w:bookmarkEnd w:id="95"/>
      <w:bookmarkEnd w:id="96"/>
    </w:p>
    <w:p w14:paraId="5BE8D55C" w14:textId="06AE4F4E" w:rsidR="002F3C98" w:rsidRDefault="003F66F9" w:rsidP="002F3C98">
      <w:pPr>
        <w:rPr>
          <w:lang w:eastAsia="en-AU" w:bidi="ar-SA"/>
        </w:rPr>
      </w:pPr>
      <w:r>
        <w:rPr>
          <w:lang w:eastAsia="en-AU" w:bidi="ar-SA"/>
        </w:rPr>
        <w:t>As for toxicology studies in animals, s</w:t>
      </w:r>
      <w:r w:rsidRPr="003F66F9">
        <w:rPr>
          <w:lang w:eastAsia="en-AU" w:bidi="ar-SA"/>
        </w:rPr>
        <w:t xml:space="preserve">afety of CB108 </w:t>
      </w:r>
      <w:r w:rsidR="00AD2017">
        <w:rPr>
          <w:lang w:eastAsia="en-AU" w:bidi="ar-SA"/>
        </w:rPr>
        <w:t>L</w:t>
      </w:r>
      <w:r w:rsidRPr="003F66F9">
        <w:rPr>
          <w:lang w:eastAsia="en-AU" w:bidi="ar-SA"/>
        </w:rPr>
        <w:t xml:space="preserve">actase may be inferred from rat studies performed using a lactase with an identical amino acid sequence, identified as lactase BIF917. </w:t>
      </w:r>
    </w:p>
    <w:p w14:paraId="7A1664B5" w14:textId="35C61F5A" w:rsidR="003F66F9" w:rsidRDefault="003F66F9" w:rsidP="002F3C98">
      <w:pPr>
        <w:rPr>
          <w:lang w:eastAsia="en-AU" w:bidi="ar-SA"/>
        </w:rPr>
      </w:pPr>
    </w:p>
    <w:p w14:paraId="0CAD9F75" w14:textId="7A189405" w:rsidR="003F66F9" w:rsidRDefault="003F66F9" w:rsidP="002F3C98">
      <w:pPr>
        <w:rPr>
          <w:i/>
          <w:lang w:eastAsia="en-AU" w:bidi="ar-SA"/>
        </w:rPr>
      </w:pPr>
      <w:r w:rsidRPr="003F66F9">
        <w:rPr>
          <w:i/>
          <w:lang w:eastAsia="en-AU" w:bidi="ar-SA"/>
        </w:rPr>
        <w:t>Bacterial reverse mutation assay (Bioreliance 2014)</w:t>
      </w:r>
      <w:r>
        <w:rPr>
          <w:i/>
          <w:lang w:eastAsia="en-AU" w:bidi="ar-SA"/>
        </w:rPr>
        <w:t xml:space="preserve"> Regulatory status: GLP</w:t>
      </w:r>
      <w:r w:rsidR="003E2431">
        <w:rPr>
          <w:i/>
          <w:lang w:eastAsia="en-AU" w:bidi="ar-SA"/>
        </w:rPr>
        <w:t xml:space="preserve">; compliant with OECD Section 4 (Part 471) and with Redbook 2000. </w:t>
      </w:r>
    </w:p>
    <w:p w14:paraId="3B3040BC" w14:textId="0D9160DB" w:rsidR="003F66F9" w:rsidRDefault="003F66F9" w:rsidP="002F3C98">
      <w:pPr>
        <w:rPr>
          <w:i/>
          <w:lang w:eastAsia="en-AU" w:bidi="ar-SA"/>
        </w:rPr>
      </w:pPr>
    </w:p>
    <w:p w14:paraId="1D3D6E41" w14:textId="7A5E6C1D" w:rsidR="003F66F9" w:rsidRDefault="00391752" w:rsidP="002F3C98">
      <w:pPr>
        <w:rPr>
          <w:lang w:eastAsia="en-AU" w:bidi="ar-SA"/>
        </w:rPr>
      </w:pPr>
      <w:r>
        <w:rPr>
          <w:lang w:eastAsia="en-AU" w:bidi="ar-SA"/>
        </w:rPr>
        <w:t xml:space="preserve">The test systems for this assay were </w:t>
      </w:r>
      <w:r w:rsidRPr="00391752">
        <w:rPr>
          <w:i/>
          <w:lang w:eastAsia="en-AU" w:bidi="ar-SA"/>
        </w:rPr>
        <w:t>Salmonella typhimurium</w:t>
      </w:r>
      <w:r>
        <w:rPr>
          <w:lang w:eastAsia="en-AU" w:bidi="ar-SA"/>
        </w:rPr>
        <w:t xml:space="preserve"> strains TA98, TA100, TA1535 and TA1537 and </w:t>
      </w:r>
      <w:r w:rsidRPr="00391752">
        <w:rPr>
          <w:i/>
          <w:lang w:eastAsia="en-AU" w:bidi="ar-SA"/>
        </w:rPr>
        <w:t>Escherichia coli</w:t>
      </w:r>
      <w:r>
        <w:rPr>
          <w:lang w:eastAsia="en-AU" w:bidi="ar-SA"/>
        </w:rPr>
        <w:t xml:space="preserve"> WP2 uvrA.</w:t>
      </w:r>
      <w:r w:rsidR="00215867">
        <w:rPr>
          <w:lang w:eastAsia="en-AU" w:bidi="ar-SA"/>
        </w:rPr>
        <w:t xml:space="preserve"> </w:t>
      </w:r>
      <w:r w:rsidR="003F66F9">
        <w:rPr>
          <w:lang w:eastAsia="en-AU" w:bidi="ar-SA"/>
        </w:rPr>
        <w:t>The</w:t>
      </w:r>
      <w:r w:rsidR="003F66F9" w:rsidRPr="003F66F9">
        <w:rPr>
          <w:lang w:eastAsia="en-AU" w:bidi="ar-SA"/>
        </w:rPr>
        <w:t xml:space="preserve"> </w:t>
      </w:r>
      <w:r w:rsidR="00215867">
        <w:rPr>
          <w:lang w:eastAsia="en-AU" w:bidi="ar-SA"/>
        </w:rPr>
        <w:t xml:space="preserve">test article, an </w:t>
      </w:r>
      <w:r w:rsidR="003F66F9" w:rsidRPr="003F66F9">
        <w:rPr>
          <w:lang w:eastAsia="en-AU" w:bidi="ar-SA"/>
        </w:rPr>
        <w:t>aqueous solution of lactase enzyme with a protein concentration of 133.13 mg/mL</w:t>
      </w:r>
      <w:r>
        <w:rPr>
          <w:lang w:eastAsia="en-AU" w:bidi="ar-SA"/>
        </w:rPr>
        <w:t xml:space="preserve">, was diluted as required with the vehicle/negative control article, </w:t>
      </w:r>
      <w:r w:rsidR="003F66F9">
        <w:rPr>
          <w:lang w:eastAsia="en-AU" w:bidi="ar-SA"/>
        </w:rPr>
        <w:t xml:space="preserve">distilled water. </w:t>
      </w:r>
      <w:r w:rsidR="00FB13B0">
        <w:rPr>
          <w:lang w:eastAsia="en-AU" w:bidi="ar-SA"/>
        </w:rPr>
        <w:t xml:space="preserve">Positive controls for assays without metabolic activation by addition of S9 mix were 2-nitrofluorene for TA98, </w:t>
      </w:r>
      <w:r w:rsidR="007500D3">
        <w:rPr>
          <w:lang w:eastAsia="en-AU" w:bidi="ar-SA"/>
        </w:rPr>
        <w:t xml:space="preserve">Acridine Mutagen </w:t>
      </w:r>
      <w:r w:rsidR="00FB13B0">
        <w:rPr>
          <w:lang w:eastAsia="en-AU" w:bidi="ar-SA"/>
        </w:rPr>
        <w:t xml:space="preserve">ICR-191 </w:t>
      </w:r>
      <w:r w:rsidR="007500D3">
        <w:rPr>
          <w:lang w:eastAsia="en-AU" w:bidi="ar-SA"/>
        </w:rPr>
        <w:t>(</w:t>
      </w:r>
      <w:r w:rsidR="007500D3" w:rsidRPr="007500D3">
        <w:rPr>
          <w:lang w:eastAsia="en-AU" w:bidi="ar-SA"/>
        </w:rPr>
        <w:t>6-Chloro-9-[3-(2-chloroethylamino)propylamino]-2-methoxyacridine dihydrochloride</w:t>
      </w:r>
      <w:r w:rsidR="007500D3">
        <w:rPr>
          <w:lang w:eastAsia="en-AU" w:bidi="ar-SA"/>
        </w:rPr>
        <w:t xml:space="preserve">) </w:t>
      </w:r>
      <w:r w:rsidR="00FB13B0">
        <w:rPr>
          <w:lang w:eastAsia="en-AU" w:bidi="ar-SA"/>
        </w:rPr>
        <w:t xml:space="preserve">for </w:t>
      </w:r>
      <w:r w:rsidR="00FB13B0" w:rsidRPr="00FB13B0">
        <w:rPr>
          <w:lang w:eastAsia="en-AU" w:bidi="ar-SA"/>
        </w:rPr>
        <w:t>TA1537</w:t>
      </w:r>
      <w:r w:rsidR="00FB13B0">
        <w:rPr>
          <w:lang w:eastAsia="en-AU" w:bidi="ar-SA"/>
        </w:rPr>
        <w:t xml:space="preserve">, and </w:t>
      </w:r>
      <w:r w:rsidR="00FB13B0" w:rsidRPr="00FB13B0">
        <w:rPr>
          <w:lang w:eastAsia="en-AU" w:bidi="ar-SA"/>
        </w:rPr>
        <w:t>N-methyl-N-nitro-N-nitrosoguanidine</w:t>
      </w:r>
      <w:r w:rsidR="00FB13B0">
        <w:rPr>
          <w:lang w:eastAsia="en-AU" w:bidi="ar-SA"/>
        </w:rPr>
        <w:t xml:space="preserve"> for TA100, TA1535 and </w:t>
      </w:r>
      <w:r w:rsidR="00FB13B0" w:rsidRPr="00FB13B0">
        <w:rPr>
          <w:lang w:eastAsia="en-AU" w:bidi="ar-SA"/>
        </w:rPr>
        <w:t>WP2 uvrA</w:t>
      </w:r>
      <w:r w:rsidR="00FB13B0">
        <w:rPr>
          <w:lang w:eastAsia="en-AU" w:bidi="ar-SA"/>
        </w:rPr>
        <w:t xml:space="preserve">. </w:t>
      </w:r>
      <w:r w:rsidR="00FB13B0">
        <w:rPr>
          <w:lang w:eastAsia="en-AU" w:bidi="ar-SA"/>
        </w:rPr>
        <w:lastRenderedPageBreak/>
        <w:t xml:space="preserve">For assays with metabolic activation, the positive control article was </w:t>
      </w:r>
      <w:r w:rsidR="00FB13B0" w:rsidRPr="00FB13B0">
        <w:rPr>
          <w:lang w:eastAsia="en-AU" w:bidi="ar-SA"/>
        </w:rPr>
        <w:t>2-aminoanthracene</w:t>
      </w:r>
      <w:r w:rsidR="00FB13B0">
        <w:rPr>
          <w:lang w:eastAsia="en-AU" w:bidi="ar-SA"/>
        </w:rPr>
        <w:t xml:space="preserve"> for all bacterial strains. </w:t>
      </w:r>
    </w:p>
    <w:p w14:paraId="6E1283B3" w14:textId="4D44BADD" w:rsidR="00CA3ECB" w:rsidRDefault="00CA3ECB" w:rsidP="002F3C98">
      <w:pPr>
        <w:rPr>
          <w:lang w:eastAsia="en-AU" w:bidi="ar-SA"/>
        </w:rPr>
      </w:pPr>
    </w:p>
    <w:p w14:paraId="55734444" w14:textId="32C9550D" w:rsidR="005A15B5" w:rsidRDefault="007A6537" w:rsidP="002F3C98">
      <w:pPr>
        <w:rPr>
          <w:lang w:eastAsia="en-AU" w:bidi="ar-SA"/>
        </w:rPr>
      </w:pPr>
      <w:r>
        <w:rPr>
          <w:lang w:eastAsia="en-AU" w:bidi="ar-SA"/>
        </w:rPr>
        <w:t xml:space="preserve">The first experiment conducted was a dose rangefinder. </w:t>
      </w:r>
      <w:r w:rsidRPr="007A6537">
        <w:rPr>
          <w:lang w:eastAsia="en-AU" w:bidi="ar-SA"/>
        </w:rPr>
        <w:t>The dose levels tested were 1.5, 5.0, 15, 50, 150, 500, 1500 and 5000 μg</w:t>
      </w:r>
      <w:r w:rsidR="00F125D0">
        <w:rPr>
          <w:lang w:eastAsia="en-AU" w:bidi="ar-SA"/>
        </w:rPr>
        <w:t>/plate</w:t>
      </w:r>
      <w:r w:rsidRPr="007A6537">
        <w:rPr>
          <w:lang w:eastAsia="en-AU" w:bidi="ar-SA"/>
        </w:rPr>
        <w:t xml:space="preserve">. </w:t>
      </w:r>
      <w:r w:rsidR="005A15B5">
        <w:rPr>
          <w:lang w:eastAsia="en-AU" w:bidi="ar-SA"/>
        </w:rPr>
        <w:t xml:space="preserve">Each test was conducted in duplicate. </w:t>
      </w:r>
      <w:r w:rsidR="00787B14">
        <w:rPr>
          <w:lang w:eastAsia="en-AU" w:bidi="ar-SA"/>
        </w:rPr>
        <w:t>Most</w:t>
      </w:r>
      <w:r w:rsidR="005A15B5">
        <w:rPr>
          <w:lang w:eastAsia="en-AU" w:bidi="ar-SA"/>
        </w:rPr>
        <w:t xml:space="preserve"> tests were conducted by</w:t>
      </w:r>
      <w:r w:rsidR="00093EFF">
        <w:rPr>
          <w:lang w:eastAsia="en-AU" w:bidi="ar-SA"/>
        </w:rPr>
        <w:t xml:space="preserve"> the </w:t>
      </w:r>
      <w:r w:rsidR="00093EFF" w:rsidRPr="00093EFF">
        <w:rPr>
          <w:lang w:eastAsia="en-AU" w:bidi="ar-SA"/>
        </w:rPr>
        <w:t>treat and plate method because it has a rinsing step to remove the test article, which potentially contains histidine</w:t>
      </w:r>
      <w:r w:rsidR="00787B14">
        <w:rPr>
          <w:lang w:eastAsia="en-AU" w:bidi="ar-SA"/>
        </w:rPr>
        <w:t xml:space="preserve"> which could cause false positive results</w:t>
      </w:r>
      <w:r w:rsidR="00093EFF" w:rsidRPr="00093EFF">
        <w:rPr>
          <w:lang w:eastAsia="en-AU" w:bidi="ar-SA"/>
        </w:rPr>
        <w:t>, from the bacteria prior to plating.</w:t>
      </w:r>
      <w:r w:rsidR="00787B14" w:rsidRPr="00787B14">
        <w:t xml:space="preserve"> </w:t>
      </w:r>
      <w:r w:rsidR="00787B14" w:rsidRPr="00787B14">
        <w:rPr>
          <w:lang w:eastAsia="en-AU" w:bidi="ar-SA"/>
        </w:rPr>
        <w:t xml:space="preserve">The plate incorporation method was used only for the positive control with </w:t>
      </w:r>
      <w:r w:rsidR="00787B14" w:rsidRPr="00787B14">
        <w:rPr>
          <w:i/>
          <w:lang w:eastAsia="en-AU" w:bidi="ar-SA"/>
        </w:rPr>
        <w:t>E. coli</w:t>
      </w:r>
      <w:r w:rsidR="00787B14" w:rsidRPr="00787B14">
        <w:rPr>
          <w:lang w:eastAsia="en-AU" w:bidi="ar-SA"/>
        </w:rPr>
        <w:t xml:space="preserve"> in the presence of S9 activation.</w:t>
      </w:r>
      <w:r w:rsidR="00787B14" w:rsidRPr="00787B14">
        <w:t xml:space="preserve"> </w:t>
      </w:r>
      <w:r w:rsidR="00787B14">
        <w:t xml:space="preserve">For the dose rangefinder by the treat and plate method, </w:t>
      </w:r>
      <w:r w:rsidR="00787B14" w:rsidRPr="00787B14">
        <w:rPr>
          <w:lang w:eastAsia="en-AU" w:bidi="ar-SA"/>
        </w:rPr>
        <w:t xml:space="preserve">S9 mix or </w:t>
      </w:r>
      <w:r w:rsidR="00787B14">
        <w:rPr>
          <w:lang w:eastAsia="en-AU" w:bidi="ar-SA"/>
        </w:rPr>
        <w:t>s</w:t>
      </w:r>
      <w:r w:rsidR="00787B14" w:rsidRPr="00787B14">
        <w:rPr>
          <w:lang w:eastAsia="en-AU" w:bidi="ar-SA"/>
        </w:rPr>
        <w:t>ham mix</w:t>
      </w:r>
      <w:r w:rsidR="00787B14">
        <w:rPr>
          <w:lang w:eastAsia="en-AU" w:bidi="ar-SA"/>
        </w:rPr>
        <w:t>, tester strain, vehicle, and test article or positive control article were</w:t>
      </w:r>
      <w:r w:rsidR="00787B14" w:rsidRPr="00787B14">
        <w:rPr>
          <w:lang w:eastAsia="en-AU" w:bidi="ar-SA"/>
        </w:rPr>
        <w:t xml:space="preserve"> added to a tube pre-heated to 37±2°C. </w:t>
      </w:r>
      <w:r w:rsidR="00787B14">
        <w:rPr>
          <w:lang w:eastAsia="en-AU" w:bidi="ar-SA"/>
        </w:rPr>
        <w:t xml:space="preserve">The contents of the tube were mixed by </w:t>
      </w:r>
      <w:r w:rsidR="00787B14" w:rsidRPr="00787B14">
        <w:rPr>
          <w:lang w:eastAsia="en-AU" w:bidi="ar-SA"/>
        </w:rPr>
        <w:t xml:space="preserve">vortex and incubated for </w:t>
      </w:r>
      <w:r w:rsidR="00787B14">
        <w:rPr>
          <w:lang w:eastAsia="en-AU" w:bidi="ar-SA"/>
        </w:rPr>
        <w:t xml:space="preserve">1 h </w:t>
      </w:r>
      <w:r w:rsidR="00787B14" w:rsidRPr="00787B14">
        <w:rPr>
          <w:lang w:eastAsia="en-AU" w:bidi="ar-SA"/>
        </w:rPr>
        <w:t>at 37°C with shaking. The contents of the tube were then centrifuged</w:t>
      </w:r>
      <w:r w:rsidR="00787B14">
        <w:rPr>
          <w:lang w:eastAsia="en-AU" w:bidi="ar-SA"/>
        </w:rPr>
        <w:t xml:space="preserve"> and the supernatant was removed. The </w:t>
      </w:r>
      <w:r w:rsidR="00787B14" w:rsidRPr="00787B14">
        <w:rPr>
          <w:lang w:eastAsia="en-AU" w:bidi="ar-SA"/>
        </w:rPr>
        <w:t xml:space="preserve">tester strain was resuspended in 0.9% saline </w:t>
      </w:r>
      <w:r w:rsidR="00787B14">
        <w:rPr>
          <w:lang w:eastAsia="en-AU" w:bidi="ar-SA"/>
        </w:rPr>
        <w:t>and an</w:t>
      </w:r>
      <w:r w:rsidR="00787B14" w:rsidRPr="00787B14">
        <w:rPr>
          <w:lang w:eastAsia="en-AU" w:bidi="ar-SA"/>
        </w:rPr>
        <w:t xml:space="preserve"> aliquot was added to molten selective top agar at 45°C</w:t>
      </w:r>
      <w:r w:rsidR="00A55631">
        <w:rPr>
          <w:lang w:eastAsia="en-AU" w:bidi="ar-SA"/>
        </w:rPr>
        <w:t xml:space="preserve">. This mixture was </w:t>
      </w:r>
      <w:r w:rsidR="00787B14">
        <w:rPr>
          <w:lang w:eastAsia="en-AU" w:bidi="ar-SA"/>
        </w:rPr>
        <w:t xml:space="preserve">overlaid onto the surface of minimal bottom agar. After the overlay had solidified, the plates were inverted and incubated for 48 to 72 hours at 37°C. </w:t>
      </w:r>
      <w:r w:rsidR="00A55631">
        <w:rPr>
          <w:lang w:eastAsia="en-AU" w:bidi="ar-SA"/>
        </w:rPr>
        <w:t xml:space="preserve">Revertant bacterial colonies were counted. </w:t>
      </w:r>
      <w:r w:rsidRPr="007A6537">
        <w:rPr>
          <w:lang w:eastAsia="en-AU" w:bidi="ar-SA"/>
        </w:rPr>
        <w:t xml:space="preserve">No positive mutagenic responses were observed with any of the tester strains </w:t>
      </w:r>
      <w:r w:rsidR="005A15B5">
        <w:rPr>
          <w:lang w:eastAsia="en-AU" w:bidi="ar-SA"/>
        </w:rPr>
        <w:t>with or without</w:t>
      </w:r>
      <w:r w:rsidRPr="007A6537">
        <w:rPr>
          <w:lang w:eastAsia="en-AU" w:bidi="ar-SA"/>
        </w:rPr>
        <w:t xml:space="preserve"> S9 activation</w:t>
      </w:r>
      <w:r w:rsidR="005A15B5">
        <w:rPr>
          <w:lang w:eastAsia="en-AU" w:bidi="ar-SA"/>
        </w:rPr>
        <w:t xml:space="preserve">, and no precipitate was observed. </w:t>
      </w:r>
    </w:p>
    <w:p w14:paraId="79B26F2B" w14:textId="77777777" w:rsidR="005A15B5" w:rsidRDefault="005A15B5" w:rsidP="002F3C98">
      <w:pPr>
        <w:rPr>
          <w:lang w:eastAsia="en-AU" w:bidi="ar-SA"/>
        </w:rPr>
      </w:pPr>
    </w:p>
    <w:p w14:paraId="7BB7EA53" w14:textId="790EB88D" w:rsidR="00F125D0" w:rsidRDefault="007A6537" w:rsidP="002F3C98">
      <w:pPr>
        <w:rPr>
          <w:lang w:eastAsia="en-AU" w:bidi="ar-SA"/>
        </w:rPr>
      </w:pPr>
      <w:r w:rsidRPr="007A6537">
        <w:rPr>
          <w:lang w:eastAsia="en-AU" w:bidi="ar-SA"/>
        </w:rPr>
        <w:t xml:space="preserve">Based on the findings of the initial toxicity-mutation assay, the </w:t>
      </w:r>
      <w:r w:rsidR="00F125D0">
        <w:rPr>
          <w:lang w:eastAsia="en-AU" w:bidi="ar-SA"/>
        </w:rPr>
        <w:t>doses of lactase used</w:t>
      </w:r>
      <w:r w:rsidRPr="007A6537">
        <w:rPr>
          <w:lang w:eastAsia="en-AU" w:bidi="ar-SA"/>
        </w:rPr>
        <w:t xml:space="preserve"> in the confirmatory mutagenicity assay </w:t>
      </w:r>
      <w:r w:rsidR="00F125D0">
        <w:rPr>
          <w:lang w:eastAsia="en-AU" w:bidi="ar-SA"/>
        </w:rPr>
        <w:t xml:space="preserve">were </w:t>
      </w:r>
      <w:r w:rsidR="00F125D0" w:rsidRPr="00F125D0">
        <w:rPr>
          <w:lang w:eastAsia="en-AU" w:bidi="ar-SA"/>
        </w:rPr>
        <w:t>15, 50, 150, 500, 1500 and 5000 μg</w:t>
      </w:r>
      <w:r w:rsidR="00F125D0">
        <w:rPr>
          <w:lang w:eastAsia="en-AU" w:bidi="ar-SA"/>
        </w:rPr>
        <w:t xml:space="preserve">/plate. The confirmatory mutagenicity assay was conducted in triplicate according to the same method as that used for the dose rangefinder. No </w:t>
      </w:r>
      <w:r w:rsidR="00F125D0" w:rsidRPr="00F125D0">
        <w:rPr>
          <w:lang w:eastAsia="en-AU" w:bidi="ar-SA"/>
        </w:rPr>
        <w:t>positive mutagenic responses were observed with any of the tester strains in either the presence or absence of S9 activation. The dose levels tested were 15, 50, 150, 500, 1500 and 5000 μg per plate. Neither precipitate nor toxicity was observed.</w:t>
      </w:r>
    </w:p>
    <w:p w14:paraId="0D845440" w14:textId="77777777" w:rsidR="00F125D0" w:rsidRDefault="00F125D0" w:rsidP="002F3C98">
      <w:pPr>
        <w:rPr>
          <w:lang w:eastAsia="en-AU" w:bidi="ar-SA"/>
        </w:rPr>
      </w:pPr>
    </w:p>
    <w:p w14:paraId="60C194FD" w14:textId="45CEFC0A" w:rsidR="00CA3ECB" w:rsidRDefault="00407015" w:rsidP="002F3C98">
      <w:pPr>
        <w:rPr>
          <w:lang w:eastAsia="en-AU" w:bidi="ar-SA"/>
        </w:rPr>
      </w:pPr>
      <w:r>
        <w:rPr>
          <w:lang w:eastAsia="en-AU" w:bidi="ar-SA"/>
        </w:rPr>
        <w:t xml:space="preserve">It was concluded that </w:t>
      </w:r>
      <w:r w:rsidRPr="00407015">
        <w:rPr>
          <w:lang w:eastAsia="en-AU" w:bidi="ar-SA"/>
        </w:rPr>
        <w:t xml:space="preserve">under the conditions of this study, </w:t>
      </w:r>
      <w:r w:rsidR="003E2431">
        <w:rPr>
          <w:lang w:eastAsia="en-AU" w:bidi="ar-SA"/>
        </w:rPr>
        <w:t>the test article</w:t>
      </w:r>
      <w:r w:rsidRPr="00407015">
        <w:rPr>
          <w:lang w:eastAsia="en-AU" w:bidi="ar-SA"/>
        </w:rPr>
        <w:t xml:space="preserve"> did not cause a positive mutagenic response with any of the tester strains in either the presence or absence of </w:t>
      </w:r>
      <w:r>
        <w:rPr>
          <w:lang w:eastAsia="en-AU" w:bidi="ar-SA"/>
        </w:rPr>
        <w:t>metabolic activation</w:t>
      </w:r>
      <w:r w:rsidRPr="00407015">
        <w:rPr>
          <w:lang w:eastAsia="en-AU" w:bidi="ar-SA"/>
        </w:rPr>
        <w:t xml:space="preserve">. </w:t>
      </w:r>
    </w:p>
    <w:p w14:paraId="18AE3B96" w14:textId="0A17479B" w:rsidR="004F510F" w:rsidRDefault="004F510F" w:rsidP="002F3C98">
      <w:pPr>
        <w:rPr>
          <w:lang w:eastAsia="en-AU" w:bidi="ar-SA"/>
        </w:rPr>
      </w:pPr>
    </w:p>
    <w:p w14:paraId="3A22AB4C" w14:textId="480FBC7A" w:rsidR="004F510F" w:rsidRDefault="004F510F" w:rsidP="004F510F">
      <w:pPr>
        <w:rPr>
          <w:lang w:eastAsia="en-AU" w:bidi="ar-SA"/>
        </w:rPr>
      </w:pPr>
      <w:r>
        <w:rPr>
          <w:lang w:eastAsia="en-AU" w:bidi="ar-SA"/>
        </w:rPr>
        <w:lastRenderedPageBreak/>
        <w:t xml:space="preserve">In Vitro </w:t>
      </w:r>
      <w:r w:rsidRPr="004F510F">
        <w:rPr>
          <w:i/>
          <w:lang w:eastAsia="en-AU" w:bidi="ar-SA"/>
        </w:rPr>
        <w:t>Mammalian Chromosome Aberration Test in Human Peripheral Blood Lymphocytes</w:t>
      </w:r>
      <w:r w:rsidR="007500D3">
        <w:rPr>
          <w:i/>
          <w:lang w:eastAsia="en-AU" w:bidi="ar-SA"/>
        </w:rPr>
        <w:t>. GLP; OECD Section 4 (Part 473)</w:t>
      </w:r>
    </w:p>
    <w:p w14:paraId="653C6C9E" w14:textId="72A67FB3" w:rsidR="004F510F" w:rsidRDefault="004F510F" w:rsidP="004F510F">
      <w:pPr>
        <w:rPr>
          <w:lang w:eastAsia="en-AU" w:bidi="ar-SA"/>
        </w:rPr>
      </w:pPr>
    </w:p>
    <w:p w14:paraId="594C446C" w14:textId="7218AA3A" w:rsidR="005B3439" w:rsidRDefault="005B3439" w:rsidP="004F510F">
      <w:pPr>
        <w:rPr>
          <w:lang w:eastAsia="en-AU" w:bidi="ar-SA"/>
        </w:rPr>
      </w:pPr>
      <w:r>
        <w:rPr>
          <w:lang w:eastAsia="en-AU" w:bidi="ar-SA"/>
        </w:rPr>
        <w:t>The test system for both the preliminary study and the definitive study comprised p</w:t>
      </w:r>
      <w:r w:rsidRPr="005B3439">
        <w:rPr>
          <w:lang w:eastAsia="en-AU" w:bidi="ar-SA"/>
        </w:rPr>
        <w:t xml:space="preserve">eripheral blood lymphocytes from a healthy non-smoking </w:t>
      </w:r>
      <w:r>
        <w:rPr>
          <w:lang w:eastAsia="en-AU" w:bidi="ar-SA"/>
        </w:rPr>
        <w:t>woman in her twenties</w:t>
      </w:r>
      <w:r w:rsidRPr="005B3439">
        <w:rPr>
          <w:lang w:eastAsia="en-AU" w:bidi="ar-SA"/>
        </w:rPr>
        <w:t>. The donor had no recent history of radiotherapy, viral infection or the administration of drugs.</w:t>
      </w:r>
      <w:r>
        <w:rPr>
          <w:lang w:eastAsia="en-AU" w:bidi="ar-SA"/>
        </w:rPr>
        <w:t xml:space="preserve"> The vehicle/negative control article was sterile water. Positive control articles were mitomycin C in the absence of metabolic activation and cyclophosphamide in the presence of metabolic activation by S9 mix. </w:t>
      </w:r>
      <w:r w:rsidR="00BB0448">
        <w:rPr>
          <w:lang w:eastAsia="en-AU" w:bidi="ar-SA"/>
        </w:rPr>
        <w:t>Prior to the start of each study, p</w:t>
      </w:r>
      <w:r w:rsidRPr="005B3439">
        <w:rPr>
          <w:lang w:eastAsia="en-AU" w:bidi="ar-SA"/>
        </w:rPr>
        <w:t xml:space="preserve">eripheral blood lymphocytes were </w:t>
      </w:r>
      <w:r w:rsidR="00BB0448">
        <w:rPr>
          <w:lang w:eastAsia="en-AU" w:bidi="ar-SA"/>
        </w:rPr>
        <w:t xml:space="preserve">prepared by being </w:t>
      </w:r>
      <w:r w:rsidRPr="005B3439">
        <w:rPr>
          <w:lang w:eastAsia="en-AU" w:bidi="ar-SA"/>
        </w:rPr>
        <w:t>cultured in complete medium</w:t>
      </w:r>
      <w:r w:rsidR="00BB0448" w:rsidRPr="00BB0448">
        <w:t xml:space="preserve"> </w:t>
      </w:r>
      <w:r w:rsidR="00BB0448" w:rsidRPr="00BB0448">
        <w:rPr>
          <w:lang w:eastAsia="en-AU" w:bidi="ar-SA"/>
        </w:rPr>
        <w:t>with 1% phytohemagglutinin</w:t>
      </w:r>
      <w:r w:rsidRPr="005B3439">
        <w:rPr>
          <w:lang w:eastAsia="en-AU" w:bidi="ar-SA"/>
        </w:rPr>
        <w:t xml:space="preserve"> </w:t>
      </w:r>
      <w:r w:rsidR="00BB0448">
        <w:rPr>
          <w:lang w:eastAsia="en-AU" w:bidi="ar-SA"/>
        </w:rPr>
        <w:t xml:space="preserve">at </w:t>
      </w:r>
      <w:r w:rsidRPr="005B3439">
        <w:rPr>
          <w:lang w:eastAsia="en-AU" w:bidi="ar-SA"/>
        </w:rPr>
        <w:t>37°C in a humidified atmosphere of 5 % CO2 in air for 44-48 hours.</w:t>
      </w:r>
    </w:p>
    <w:p w14:paraId="37477346" w14:textId="43B6F71A" w:rsidR="00BB0448" w:rsidRDefault="00BB0448" w:rsidP="004F510F">
      <w:pPr>
        <w:rPr>
          <w:lang w:eastAsia="en-AU" w:bidi="ar-SA"/>
        </w:rPr>
      </w:pPr>
    </w:p>
    <w:p w14:paraId="5D32884B" w14:textId="48AEEC12" w:rsidR="00BB0448" w:rsidRDefault="00BB0448" w:rsidP="004F510F">
      <w:pPr>
        <w:rPr>
          <w:lang w:eastAsia="en-AU" w:bidi="ar-SA"/>
        </w:rPr>
      </w:pPr>
      <w:r>
        <w:rPr>
          <w:lang w:eastAsia="en-AU" w:bidi="ar-SA"/>
        </w:rPr>
        <w:t xml:space="preserve">Dose levels of lactase from the preliminary study were </w:t>
      </w:r>
      <w:r w:rsidRPr="00BB0448">
        <w:rPr>
          <w:lang w:eastAsia="en-AU" w:bidi="ar-SA"/>
        </w:rPr>
        <w:t>1.5, 5.0, 15, 50, 150, 500, 1500 and 5000</w:t>
      </w:r>
      <w:r>
        <w:rPr>
          <w:lang w:eastAsia="en-AU" w:bidi="ar-SA"/>
        </w:rPr>
        <w:t xml:space="preserve"> </w:t>
      </w:r>
      <w:r w:rsidRPr="00BB0448">
        <w:rPr>
          <w:lang w:eastAsia="en-AU" w:bidi="ar-SA"/>
        </w:rPr>
        <w:t>μg/mL</w:t>
      </w:r>
      <w:r>
        <w:rPr>
          <w:lang w:eastAsia="en-AU" w:bidi="ar-SA"/>
        </w:rPr>
        <w:t>. Cells were exposed to the test article</w:t>
      </w:r>
      <w:r w:rsidRPr="00BB0448">
        <w:rPr>
          <w:lang w:eastAsia="en-AU" w:bidi="ar-SA"/>
        </w:rPr>
        <w:t xml:space="preserve"> for 4 and 20 hours in the non-activated test system and for 4 hours in the S9-activated test system. All cells were harvested 20 hours after treatment initiation.</w:t>
      </w:r>
      <w:r w:rsidRPr="00BB0448">
        <w:t xml:space="preserve"> </w:t>
      </w:r>
      <w:r w:rsidRPr="00BB0448">
        <w:rPr>
          <w:lang w:eastAsia="en-AU" w:bidi="ar-SA"/>
        </w:rPr>
        <w:t xml:space="preserve">Visible precipitate was observed in </w:t>
      </w:r>
      <w:r>
        <w:rPr>
          <w:lang w:eastAsia="en-AU" w:bidi="ar-SA"/>
        </w:rPr>
        <w:t>treatment medium at 5000 μg/mL at the start and the conclusion of the preliminary study, and haemolysis was observed at the same dose level at the conclusion of the study</w:t>
      </w:r>
      <w:r w:rsidR="00560DE5">
        <w:rPr>
          <w:lang w:eastAsia="en-AU" w:bidi="ar-SA"/>
        </w:rPr>
        <w:t xml:space="preserve"> </w:t>
      </w:r>
      <w:r w:rsidR="00560DE5" w:rsidRPr="00560DE5">
        <w:rPr>
          <w:lang w:eastAsia="en-AU" w:bidi="ar-SA"/>
        </w:rPr>
        <w:t>in the S9-activated 4-hour and the non-activated 20-hour treatment groups</w:t>
      </w:r>
      <w:r w:rsidR="00560DE5">
        <w:rPr>
          <w:lang w:eastAsia="en-AU" w:bidi="ar-SA"/>
        </w:rPr>
        <w:t xml:space="preserve">. </w:t>
      </w:r>
    </w:p>
    <w:p w14:paraId="79A34F1E" w14:textId="543F81C3" w:rsidR="00560DE5" w:rsidRPr="00E84EFC" w:rsidRDefault="00560DE5" w:rsidP="004F510F">
      <w:pPr>
        <w:rPr>
          <w:lang w:eastAsia="en-AU" w:bidi="ar-SA"/>
        </w:rPr>
      </w:pPr>
    </w:p>
    <w:p w14:paraId="09293E5E" w14:textId="0BAAB1DB" w:rsidR="00E84EFC" w:rsidRDefault="00560DE5" w:rsidP="004F510F">
      <w:pPr>
        <w:rPr>
          <w:lang w:eastAsia="en-AU" w:bidi="ar-SA"/>
        </w:rPr>
      </w:pPr>
      <w:r w:rsidRPr="00E84EFC">
        <w:rPr>
          <w:lang w:eastAsia="en-AU" w:bidi="ar-SA"/>
        </w:rPr>
        <w:t>As a result of the findings in the preliminary study, dose levels in the definitive study</w:t>
      </w:r>
      <w:r w:rsidR="00E84EFC" w:rsidRPr="00E84EFC">
        <w:rPr>
          <w:lang w:eastAsia="en-AU" w:bidi="ar-SA"/>
        </w:rPr>
        <w:t xml:space="preserve"> </w:t>
      </w:r>
      <w:r w:rsidR="00E84EFC">
        <w:rPr>
          <w:lang w:eastAsia="en-AU" w:bidi="ar-SA"/>
        </w:rPr>
        <w:t xml:space="preserve">were </w:t>
      </w:r>
      <w:r w:rsidR="00E84EFC" w:rsidRPr="00E84EFC">
        <w:rPr>
          <w:lang w:eastAsia="en-AU" w:bidi="ar-SA"/>
        </w:rPr>
        <w:t>100, 200, 550, 700, 850, 1000, 1250, 1500</w:t>
      </w:r>
      <w:r w:rsidR="00E84EFC">
        <w:rPr>
          <w:lang w:eastAsia="en-AU" w:bidi="ar-SA"/>
        </w:rPr>
        <w:t xml:space="preserve"> </w:t>
      </w:r>
      <w:r w:rsidR="00E84EFC" w:rsidRPr="00E84EFC">
        <w:rPr>
          <w:lang w:eastAsia="en-AU" w:bidi="ar-SA"/>
        </w:rPr>
        <w:t>μg/mL for the non-a</w:t>
      </w:r>
      <w:r w:rsidR="00E84EFC">
        <w:rPr>
          <w:lang w:eastAsia="en-AU" w:bidi="ar-SA"/>
        </w:rPr>
        <w:t>ctivated 4-hour treatment group;</w:t>
      </w:r>
      <w:r w:rsidR="00E84EFC" w:rsidRPr="00E84EFC">
        <w:rPr>
          <w:lang w:eastAsia="en-AU" w:bidi="ar-SA"/>
        </w:rPr>
        <w:t xml:space="preserve"> 25, 50, 100, 200, 450, 500, 550 μg/mL for the S9-activated 4-hour treatment group</w:t>
      </w:r>
      <w:r w:rsidR="006D096C">
        <w:rPr>
          <w:lang w:eastAsia="en-AU" w:bidi="ar-SA"/>
        </w:rPr>
        <w:t>;</w:t>
      </w:r>
      <w:r w:rsidR="00E84EFC" w:rsidRPr="00E84EFC">
        <w:rPr>
          <w:lang w:eastAsia="en-AU" w:bidi="ar-SA"/>
        </w:rPr>
        <w:t xml:space="preserve"> and 10, 25, 50, 75, 100, 125, 150, 200</w:t>
      </w:r>
      <w:r w:rsidR="00E84EFC">
        <w:rPr>
          <w:lang w:eastAsia="en-AU" w:bidi="ar-SA"/>
        </w:rPr>
        <w:t xml:space="preserve"> </w:t>
      </w:r>
      <w:r w:rsidR="00E84EFC" w:rsidRPr="00E84EFC">
        <w:rPr>
          <w:lang w:eastAsia="en-AU" w:bidi="ar-SA"/>
        </w:rPr>
        <w:t>μg/mL for the non-activated 20-hour treatment group.</w:t>
      </w:r>
      <w:r w:rsidR="006D096C">
        <w:rPr>
          <w:lang w:eastAsia="en-AU" w:bidi="ar-SA"/>
        </w:rPr>
        <w:t xml:space="preserve"> All assays were conducted in duplicate. </w:t>
      </w:r>
    </w:p>
    <w:p w14:paraId="6377DE2F" w14:textId="66DD88AA" w:rsidR="006D096C" w:rsidRDefault="006D096C" w:rsidP="004F510F">
      <w:pPr>
        <w:rPr>
          <w:lang w:eastAsia="en-AU" w:bidi="ar-SA"/>
        </w:rPr>
      </w:pPr>
    </w:p>
    <w:p w14:paraId="714B4F5F" w14:textId="1BFAB554" w:rsidR="006D096C" w:rsidRDefault="006D096C" w:rsidP="006D096C">
      <w:pPr>
        <w:rPr>
          <w:lang w:eastAsia="en-AU" w:bidi="ar-SA"/>
        </w:rPr>
      </w:pPr>
      <w:r>
        <w:rPr>
          <w:lang w:eastAsia="en-AU" w:bidi="ar-SA"/>
        </w:rPr>
        <w:t xml:space="preserve">In the non-activated 4-hour exposure group, at </w:t>
      </w:r>
      <w:r w:rsidRPr="006D096C">
        <w:rPr>
          <w:lang w:eastAsia="en-AU" w:bidi="ar-SA"/>
        </w:rPr>
        <w:t>850 μg/mL</w:t>
      </w:r>
      <w:r>
        <w:rPr>
          <w:lang w:eastAsia="en-AU" w:bidi="ar-SA"/>
        </w:rPr>
        <w:t xml:space="preserve">, which was the highest dose level evaluated microscopically, mitotic inhibition was 58%, relative to the vehicle control. The dose levels selected for analysis of chromosome aberrations were 200, 550, and 850 μg/mL. The percentage of cells with structural or numerical aberrations in the test article-treated group </w:t>
      </w:r>
      <w:r>
        <w:rPr>
          <w:lang w:eastAsia="en-AU" w:bidi="ar-SA"/>
        </w:rPr>
        <w:lastRenderedPageBreak/>
        <w:t xml:space="preserve">was not significantly increased relative to vehicle control at any dose level. </w:t>
      </w:r>
    </w:p>
    <w:p w14:paraId="1501FBAC" w14:textId="77777777" w:rsidR="006D096C" w:rsidRDefault="006D096C" w:rsidP="006D096C">
      <w:pPr>
        <w:rPr>
          <w:lang w:eastAsia="en-AU" w:bidi="ar-SA"/>
        </w:rPr>
      </w:pPr>
    </w:p>
    <w:p w14:paraId="5BD0C423" w14:textId="021DECF3" w:rsidR="006D096C" w:rsidRDefault="006D096C" w:rsidP="006D096C">
      <w:pPr>
        <w:rPr>
          <w:lang w:eastAsia="en-AU" w:bidi="ar-SA"/>
        </w:rPr>
      </w:pPr>
      <w:r>
        <w:rPr>
          <w:lang w:eastAsia="en-AU" w:bidi="ar-SA"/>
        </w:rPr>
        <w:t xml:space="preserve">For the S9-activated 4-hour exposure group, at 500 </w:t>
      </w:r>
      <w:r w:rsidRPr="006D096C">
        <w:rPr>
          <w:lang w:eastAsia="en-AU" w:bidi="ar-SA"/>
        </w:rPr>
        <w:t>μg/mL</w:t>
      </w:r>
      <w:r>
        <w:rPr>
          <w:lang w:eastAsia="en-AU" w:bidi="ar-SA"/>
        </w:rPr>
        <w:t xml:space="preserve">, the highest test dose level evaluated microscopically, mitotic inhibition was 51%, relative to the vehicle control. The dose levels selected for analysis of chromosome aberrations were 100, 200, and 500 μg/mL. The percentage of cells with structural or numerical aberrations in the test article-treated group was not significantly increased relative to vehicle control at any dose level. </w:t>
      </w:r>
    </w:p>
    <w:p w14:paraId="5117CAEB" w14:textId="1DE7EC07" w:rsidR="006D096C" w:rsidRDefault="006D096C" w:rsidP="006D096C">
      <w:pPr>
        <w:rPr>
          <w:lang w:eastAsia="en-AU" w:bidi="ar-SA"/>
        </w:rPr>
      </w:pPr>
    </w:p>
    <w:p w14:paraId="72F6D147" w14:textId="77777777" w:rsidR="006D096C" w:rsidRDefault="006D096C" w:rsidP="006D096C">
      <w:pPr>
        <w:rPr>
          <w:lang w:eastAsia="en-AU" w:bidi="ar-SA"/>
        </w:rPr>
      </w:pPr>
      <w:r>
        <w:rPr>
          <w:lang w:eastAsia="en-AU" w:bidi="ar-SA"/>
        </w:rPr>
        <w:t xml:space="preserve">For the non-activated 20-hour exposure group, at </w:t>
      </w:r>
      <w:r w:rsidRPr="006D096C">
        <w:rPr>
          <w:lang w:eastAsia="en-AU" w:bidi="ar-SA"/>
        </w:rPr>
        <w:t>100 μg/mL</w:t>
      </w:r>
      <w:r>
        <w:rPr>
          <w:lang w:eastAsia="en-AU" w:bidi="ar-SA"/>
        </w:rPr>
        <w:t>, the highest test dose level evaluated microscopically, mitotic inhibition was 53%, relative to the vehicle control. The dose levels selected for analysis of chromosome aberrations were 25, 50, and 100 μg/mL. The percentage of cells with structural or numerical aberrations in the test article-treated group was not significantly increased relative to vehicle control at any dose level.</w:t>
      </w:r>
    </w:p>
    <w:p w14:paraId="698F0251" w14:textId="77777777" w:rsidR="006D096C" w:rsidRDefault="006D096C" w:rsidP="006D096C">
      <w:pPr>
        <w:rPr>
          <w:lang w:eastAsia="en-AU" w:bidi="ar-SA"/>
        </w:rPr>
      </w:pPr>
    </w:p>
    <w:p w14:paraId="0F63DC21" w14:textId="10F2BCB8" w:rsidR="00E878A5" w:rsidRPr="00E84EFC" w:rsidRDefault="006D096C" w:rsidP="006D096C">
      <w:pPr>
        <w:rPr>
          <w:lang w:eastAsia="en-AU" w:bidi="ar-SA"/>
        </w:rPr>
      </w:pPr>
      <w:r>
        <w:rPr>
          <w:lang w:eastAsia="en-AU" w:bidi="ar-SA"/>
        </w:rPr>
        <w:t>For all three exposure groups, the positive control article induced a significant increase in chromosomal aberrations, confirming the validity of the assays. It was concluded that u</w:t>
      </w:r>
      <w:r w:rsidRPr="006D096C">
        <w:rPr>
          <w:lang w:eastAsia="en-AU" w:bidi="ar-SA"/>
        </w:rPr>
        <w:t xml:space="preserve">nder the conditions of the assay, </w:t>
      </w:r>
      <w:r w:rsidR="00292B32">
        <w:rPr>
          <w:lang w:eastAsia="en-AU" w:bidi="ar-SA"/>
        </w:rPr>
        <w:t xml:space="preserve">lactase did not induce </w:t>
      </w:r>
      <w:r w:rsidRPr="006D096C">
        <w:rPr>
          <w:lang w:eastAsia="en-AU" w:bidi="ar-SA"/>
        </w:rPr>
        <w:t xml:space="preserve">structural </w:t>
      </w:r>
      <w:r w:rsidR="00292B32">
        <w:rPr>
          <w:lang w:eastAsia="en-AU" w:bidi="ar-SA"/>
        </w:rPr>
        <w:t xml:space="preserve">or </w:t>
      </w:r>
      <w:r w:rsidRPr="006D096C">
        <w:rPr>
          <w:lang w:eastAsia="en-AU" w:bidi="ar-SA"/>
        </w:rPr>
        <w:t>numerical chromosome aberrations</w:t>
      </w:r>
      <w:r w:rsidR="00292B32">
        <w:rPr>
          <w:lang w:eastAsia="en-AU" w:bidi="ar-SA"/>
        </w:rPr>
        <w:t xml:space="preserve">. </w:t>
      </w:r>
      <w:r>
        <w:rPr>
          <w:lang w:eastAsia="en-AU" w:bidi="ar-SA"/>
        </w:rPr>
        <w:t xml:space="preserve"> </w:t>
      </w:r>
    </w:p>
    <w:p w14:paraId="614D5F63" w14:textId="6A52B380" w:rsidR="001F4F7A" w:rsidRPr="001C546D" w:rsidRDefault="001F4F7A" w:rsidP="001C546D">
      <w:pPr>
        <w:pStyle w:val="Heading3"/>
      </w:pPr>
      <w:bookmarkStart w:id="97" w:name="_Toc521683436"/>
      <w:bookmarkStart w:id="98" w:name="_Toc526252548"/>
      <w:bookmarkStart w:id="99" w:name="_Toc536780027"/>
      <w:r w:rsidRPr="001C546D">
        <w:t>3.</w:t>
      </w:r>
      <w:r w:rsidR="00AB3B02" w:rsidRPr="001C546D">
        <w:t>3</w:t>
      </w:r>
      <w:r w:rsidRPr="001C546D">
        <w:t>.4</w:t>
      </w:r>
      <w:r w:rsidRPr="001C546D">
        <w:tab/>
        <w:t>Bioinformatics concerning potential for toxicity</w:t>
      </w:r>
      <w:bookmarkEnd w:id="97"/>
      <w:bookmarkEnd w:id="98"/>
      <w:bookmarkEnd w:id="99"/>
      <w:r w:rsidRPr="001C546D">
        <w:t xml:space="preserve"> </w:t>
      </w:r>
    </w:p>
    <w:p w14:paraId="5D8BCD2C" w14:textId="6A447507" w:rsidR="00E878A5" w:rsidRDefault="00E878A5" w:rsidP="001F2B12">
      <w:pPr>
        <w:rPr>
          <w:bCs/>
          <w:i/>
        </w:rPr>
      </w:pPr>
      <w:bookmarkStart w:id="100" w:name="_Toc526252549"/>
      <w:bookmarkStart w:id="101" w:name="_Toc528060578"/>
      <w:r w:rsidRPr="00E878A5">
        <w:rPr>
          <w:lang w:eastAsia="en-AU" w:bidi="ar-SA"/>
        </w:rPr>
        <w:t>A BLAST search for homology of the lactase sequence</w:t>
      </w:r>
      <w:r w:rsidRPr="005661A7">
        <w:rPr>
          <w:lang w:eastAsia="en-AU" w:bidi="ar-SA"/>
        </w:rPr>
        <w:t xml:space="preserve"> was performed against the complete </w:t>
      </w:r>
      <w:hyperlink r:id="rId40" w:history="1">
        <w:r w:rsidRPr="00A44BF6">
          <w:rPr>
            <w:rStyle w:val="Hyperlink"/>
            <w:lang w:eastAsia="en-AU" w:bidi="ar-SA"/>
          </w:rPr>
          <w:t>Uniprot database</w:t>
        </w:r>
      </w:hyperlink>
      <w:r w:rsidR="00A44BF6">
        <w:rPr>
          <w:bCs/>
        </w:rPr>
        <w:t xml:space="preserve">, </w:t>
      </w:r>
      <w:r w:rsidRPr="005661A7">
        <w:rPr>
          <w:lang w:eastAsia="en-AU" w:bidi="ar-SA"/>
        </w:rPr>
        <w:t>with a threshold E-value of 0.1. The majority of matches were β-galactosidases. None of the closest 1000 database matches was annotated as either a toxin or a venom.</w:t>
      </w:r>
      <w:bookmarkEnd w:id="100"/>
      <w:bookmarkEnd w:id="101"/>
    </w:p>
    <w:p w14:paraId="40FA8E82" w14:textId="77777777" w:rsidR="001F2B12" w:rsidRDefault="001F2B12" w:rsidP="001F2B12">
      <w:pPr>
        <w:rPr>
          <w:bCs/>
          <w:i/>
        </w:rPr>
      </w:pPr>
      <w:bookmarkStart w:id="102" w:name="_Toc526252550"/>
      <w:bookmarkStart w:id="103" w:name="_Toc528060579"/>
    </w:p>
    <w:p w14:paraId="3A45D569" w14:textId="0B9DB887" w:rsidR="00E878A5" w:rsidRPr="00E878A5" w:rsidRDefault="00E878A5" w:rsidP="001F2B12">
      <w:pPr>
        <w:rPr>
          <w:lang w:eastAsia="en-AU" w:bidi="ar-SA"/>
        </w:rPr>
      </w:pPr>
      <w:r>
        <w:rPr>
          <w:lang w:eastAsia="en-AU" w:bidi="ar-SA"/>
        </w:rPr>
        <w:t xml:space="preserve">A further BLAST search for </w:t>
      </w:r>
      <w:r w:rsidRPr="005661A7">
        <w:rPr>
          <w:lang w:eastAsia="en-AU" w:bidi="ar-SA"/>
        </w:rPr>
        <w:t>homology of the mature lactase sequence was performed against the Uniprot animal toxin databases. There were no matches, indicating that the lactase sequence does not share homology with any known protein toxin or venom.</w:t>
      </w:r>
      <w:bookmarkEnd w:id="102"/>
      <w:bookmarkEnd w:id="103"/>
      <w:r w:rsidRPr="005661A7">
        <w:rPr>
          <w:lang w:eastAsia="en-AU" w:bidi="ar-SA"/>
        </w:rPr>
        <w:t xml:space="preserve">  </w:t>
      </w:r>
    </w:p>
    <w:p w14:paraId="765EB746" w14:textId="0E6493D0" w:rsidR="001F4F7A" w:rsidRPr="001C546D" w:rsidRDefault="001F4F7A" w:rsidP="001C546D">
      <w:pPr>
        <w:pStyle w:val="Heading3"/>
      </w:pPr>
      <w:bookmarkStart w:id="104" w:name="_Toc521683437"/>
      <w:bookmarkStart w:id="105" w:name="_Toc526252551"/>
      <w:bookmarkStart w:id="106" w:name="_Toc536780028"/>
      <w:r w:rsidRPr="001C546D">
        <w:lastRenderedPageBreak/>
        <w:t>3.</w:t>
      </w:r>
      <w:r w:rsidR="00AB3B02" w:rsidRPr="001C546D">
        <w:t>3</w:t>
      </w:r>
      <w:r w:rsidRPr="001C546D">
        <w:t>.5</w:t>
      </w:r>
      <w:r w:rsidRPr="001C546D">
        <w:tab/>
      </w:r>
      <w:r w:rsidR="001E335C" w:rsidRPr="001C546D">
        <w:t>P</w:t>
      </w:r>
      <w:r w:rsidRPr="001C546D">
        <w:t>otential for allergenicity</w:t>
      </w:r>
      <w:bookmarkEnd w:id="104"/>
      <w:bookmarkEnd w:id="105"/>
      <w:bookmarkEnd w:id="106"/>
      <w:r w:rsidRPr="001C546D">
        <w:t xml:space="preserve"> </w:t>
      </w:r>
    </w:p>
    <w:p w14:paraId="3A98E074" w14:textId="1A3C8545" w:rsidR="00E878A5" w:rsidRDefault="00B62008" w:rsidP="00E878A5">
      <w:pPr>
        <w:rPr>
          <w:lang w:eastAsia="en-AU" w:bidi="ar-SA"/>
        </w:rPr>
      </w:pPr>
      <w:r>
        <w:rPr>
          <w:lang w:eastAsia="en-AU" w:bidi="ar-SA"/>
        </w:rPr>
        <w:t>A full-length sequence alignment search was conducted against known allergens in the Food Allergy Research and Resource Program Allergen</w:t>
      </w:r>
      <w:r w:rsidR="00E03BE4">
        <w:rPr>
          <w:lang w:eastAsia="en-AU" w:bidi="ar-SA"/>
        </w:rPr>
        <w:t xml:space="preserve"> </w:t>
      </w:r>
      <w:r>
        <w:rPr>
          <w:lang w:eastAsia="en-AU" w:bidi="ar-SA"/>
        </w:rPr>
        <w:t xml:space="preserve">Online database (Version 18A), with the E-value set to &lt;0.1. No matches were found. </w:t>
      </w:r>
    </w:p>
    <w:p w14:paraId="49F17F3C" w14:textId="58949AB9" w:rsidR="00B62008" w:rsidRDefault="00B62008" w:rsidP="00E878A5">
      <w:pPr>
        <w:rPr>
          <w:lang w:eastAsia="en-AU" w:bidi="ar-SA"/>
        </w:rPr>
      </w:pPr>
    </w:p>
    <w:p w14:paraId="58008A11" w14:textId="504DD234" w:rsidR="00B62008" w:rsidRDefault="00B62008" w:rsidP="00E878A5">
      <w:pPr>
        <w:rPr>
          <w:lang w:eastAsia="en-AU" w:bidi="ar-SA"/>
        </w:rPr>
      </w:pPr>
      <w:r>
        <w:rPr>
          <w:lang w:eastAsia="en-AU" w:bidi="ar-SA"/>
        </w:rPr>
        <w:t xml:space="preserve">An 80 amino acid sliding window search was also conducted against the same database, with the homology set to &gt;35%. There was one match, a pollen sequence from the sycamore, </w:t>
      </w:r>
      <w:r w:rsidRPr="00B62008">
        <w:rPr>
          <w:i/>
          <w:lang w:eastAsia="en-AU" w:bidi="ar-SA"/>
        </w:rPr>
        <w:t>Platanus orientalis</w:t>
      </w:r>
      <w:r>
        <w:rPr>
          <w:lang w:eastAsia="en-AU" w:bidi="ar-SA"/>
        </w:rPr>
        <w:t>. However the E-value of 1.2 x 10</w:t>
      </w:r>
      <w:r>
        <w:rPr>
          <w:vertAlign w:val="superscript"/>
          <w:lang w:eastAsia="en-AU" w:bidi="ar-SA"/>
        </w:rPr>
        <w:t xml:space="preserve">3 </w:t>
      </w:r>
      <w:r w:rsidR="00636BFC">
        <w:rPr>
          <w:lang w:eastAsia="en-AU" w:bidi="ar-SA"/>
        </w:rPr>
        <w:t xml:space="preserve">indicated that this match was not significant. </w:t>
      </w:r>
    </w:p>
    <w:p w14:paraId="5485E523" w14:textId="2FEC0AB8" w:rsidR="00636BFC" w:rsidRDefault="00636BFC" w:rsidP="00E878A5">
      <w:pPr>
        <w:rPr>
          <w:lang w:eastAsia="en-AU" w:bidi="ar-SA"/>
        </w:rPr>
      </w:pPr>
    </w:p>
    <w:p w14:paraId="0D640984" w14:textId="77B71064" w:rsidR="00636BFC" w:rsidRDefault="00636BFC" w:rsidP="00E878A5">
      <w:pPr>
        <w:rPr>
          <w:lang w:eastAsia="en-AU" w:bidi="ar-SA"/>
        </w:rPr>
      </w:pPr>
      <w:r>
        <w:rPr>
          <w:lang w:eastAsia="en-AU" w:bidi="ar-SA"/>
        </w:rPr>
        <w:t xml:space="preserve">A case report of allergy to oral lactase </w:t>
      </w:r>
      <w:r w:rsidR="006046F6">
        <w:rPr>
          <w:lang w:eastAsia="en-AU" w:bidi="ar-SA"/>
        </w:rPr>
        <w:t xml:space="preserve">was located, that of Viosin and Borici-Mazi (2016). A woman with self-diagnosed adult-onset lactose intolerance developed bilateral orbital swelling, throat constriction and shortness of breath after consuming a tablet of lactase originating from </w:t>
      </w:r>
      <w:r w:rsidR="006046F6" w:rsidRPr="006046F6">
        <w:rPr>
          <w:i/>
          <w:lang w:eastAsia="en-AU" w:bidi="ar-SA"/>
        </w:rPr>
        <w:t>Aspergillus niger</w:t>
      </w:r>
      <w:r w:rsidR="006046F6">
        <w:rPr>
          <w:lang w:eastAsia="en-AU" w:bidi="ar-SA"/>
        </w:rPr>
        <w:t>. A skin test confirmed the allergy. Viosin and Borici-Mazi cited an earlier case of a patient developing an allergic reaction after consuming a table</w:t>
      </w:r>
      <w:r w:rsidR="00B66997">
        <w:rPr>
          <w:lang w:eastAsia="en-AU" w:bidi="ar-SA"/>
        </w:rPr>
        <w:t>t</w:t>
      </w:r>
      <w:r w:rsidR="006046F6">
        <w:rPr>
          <w:lang w:eastAsia="en-AU" w:bidi="ar-SA"/>
        </w:rPr>
        <w:t xml:space="preserve"> of lactase originating from </w:t>
      </w:r>
      <w:r w:rsidR="006046F6" w:rsidRPr="006046F6">
        <w:rPr>
          <w:i/>
          <w:lang w:eastAsia="en-AU" w:bidi="ar-SA"/>
        </w:rPr>
        <w:t>Aspergillus oryzae</w:t>
      </w:r>
      <w:r w:rsidR="006046F6">
        <w:rPr>
          <w:i/>
          <w:lang w:eastAsia="en-AU" w:bidi="ar-SA"/>
        </w:rPr>
        <w:t xml:space="preserve"> </w:t>
      </w:r>
      <w:r w:rsidR="006046F6">
        <w:rPr>
          <w:lang w:eastAsia="en-AU" w:bidi="ar-SA"/>
        </w:rPr>
        <w:t xml:space="preserve">(Binkley, 1996; as cited by Viosin and Borici-Mazi 2016) as well as cases of pharmaceutical workers developing lactase sensitisation after exposure to </w:t>
      </w:r>
      <w:r w:rsidR="00B66997">
        <w:rPr>
          <w:lang w:eastAsia="en-AU" w:bidi="ar-SA"/>
        </w:rPr>
        <w:t xml:space="preserve">lactase powder by inhalation or dermal exposure. It </w:t>
      </w:r>
      <w:r w:rsidR="00F06771">
        <w:rPr>
          <w:lang w:eastAsia="en-AU" w:bidi="ar-SA"/>
        </w:rPr>
        <w:t>is apparent</w:t>
      </w:r>
      <w:r w:rsidR="00B66997">
        <w:rPr>
          <w:lang w:eastAsia="en-AU" w:bidi="ar-SA"/>
        </w:rPr>
        <w:t xml:space="preserve"> that allergy to lactase following oral exposure is very rare, and case reports are limited to consumption of lactase supplements</w:t>
      </w:r>
      <w:r w:rsidR="002328A6">
        <w:rPr>
          <w:lang w:eastAsia="en-AU" w:bidi="ar-SA"/>
        </w:rPr>
        <w:t xml:space="preserve">, </w:t>
      </w:r>
      <w:r w:rsidR="00A9215A">
        <w:rPr>
          <w:lang w:eastAsia="en-AU" w:bidi="ar-SA"/>
        </w:rPr>
        <w:t>which may be expected to represent much higher exposure than would occur due to the use of this enzyme</w:t>
      </w:r>
      <w:r w:rsidR="0031573B">
        <w:rPr>
          <w:lang w:eastAsia="en-AU" w:bidi="ar-SA"/>
        </w:rPr>
        <w:t>.</w:t>
      </w:r>
      <w:r w:rsidR="00A9215A">
        <w:rPr>
          <w:lang w:eastAsia="en-AU" w:bidi="ar-SA"/>
        </w:rPr>
        <w:t xml:space="preserve"> The extent of homology between the lactases that caused allergic reactions and this lactase is unknown. </w:t>
      </w:r>
      <w:r w:rsidR="00B66997">
        <w:rPr>
          <w:lang w:eastAsia="en-AU" w:bidi="ar-SA"/>
        </w:rPr>
        <w:t xml:space="preserve"> </w:t>
      </w:r>
    </w:p>
    <w:p w14:paraId="5060B25A" w14:textId="3C1996F3" w:rsidR="00B66997" w:rsidRDefault="00B66997" w:rsidP="00E878A5">
      <w:pPr>
        <w:rPr>
          <w:lang w:eastAsia="en-AU" w:bidi="ar-SA"/>
        </w:rPr>
      </w:pPr>
    </w:p>
    <w:p w14:paraId="72BBCE46" w14:textId="55716BD4" w:rsidR="001E53C4" w:rsidRDefault="0031573B" w:rsidP="00E878A5">
      <w:pPr>
        <w:rPr>
          <w:lang w:eastAsia="en-AU" w:bidi="ar-SA"/>
        </w:rPr>
      </w:pPr>
      <w:r>
        <w:rPr>
          <w:lang w:eastAsia="en-AU" w:bidi="ar-SA"/>
        </w:rPr>
        <w:t xml:space="preserve">Nitrogen sources used in the fermentation medium during manufacture of the enzyme may include soy protein, and glucose and sorbitol products derived from wheat. Both soy and wheat are considered to </w:t>
      </w:r>
      <w:r w:rsidR="00CC3C23">
        <w:rPr>
          <w:lang w:eastAsia="en-AU" w:bidi="ar-SA"/>
        </w:rPr>
        <w:t xml:space="preserve">be </w:t>
      </w:r>
      <w:r>
        <w:rPr>
          <w:lang w:eastAsia="en-AU" w:bidi="ar-SA"/>
        </w:rPr>
        <w:t xml:space="preserve">major food allergens. </w:t>
      </w:r>
    </w:p>
    <w:p w14:paraId="41C12D6B" w14:textId="77777777" w:rsidR="001E53C4" w:rsidRDefault="001E53C4" w:rsidP="00E878A5">
      <w:pPr>
        <w:rPr>
          <w:lang w:eastAsia="en-AU" w:bidi="ar-SA"/>
        </w:rPr>
      </w:pPr>
    </w:p>
    <w:p w14:paraId="203F41CE" w14:textId="170EAEB6" w:rsidR="00513C0B" w:rsidRDefault="0031573B" w:rsidP="00E878A5">
      <w:pPr>
        <w:rPr>
          <w:lang w:eastAsia="en-AU" w:bidi="ar-SA"/>
        </w:rPr>
      </w:pPr>
      <w:r>
        <w:rPr>
          <w:lang w:eastAsia="en-AU" w:bidi="ar-SA"/>
        </w:rPr>
        <w:t xml:space="preserve">The applicant has commissioned analysis of batches of the enzyme for the presence of soy proteins. All samples were below the limit of detection, &lt;2.5 ppm, of a soy protein ELISA test. Assuming a worst case of 2.5% soy protein in the enzyme, at the </w:t>
      </w:r>
      <w:r>
        <w:rPr>
          <w:lang w:eastAsia="en-AU" w:bidi="ar-SA"/>
        </w:rPr>
        <w:lastRenderedPageBreak/>
        <w:t>recommended use rate of 0.1% enzyme product in food manufacture the greatest possible amount of soy protein in the final food wo</w:t>
      </w:r>
      <w:r w:rsidR="001E53C4">
        <w:rPr>
          <w:lang w:eastAsia="en-AU" w:bidi="ar-SA"/>
        </w:rPr>
        <w:t>u</w:t>
      </w:r>
      <w:r>
        <w:rPr>
          <w:lang w:eastAsia="en-AU" w:bidi="ar-SA"/>
        </w:rPr>
        <w:t>ld be 2 -3 ppb</w:t>
      </w:r>
      <w:r w:rsidR="001E53C4">
        <w:rPr>
          <w:lang w:eastAsia="en-AU" w:bidi="ar-SA"/>
        </w:rPr>
        <w:t xml:space="preserve">. </w:t>
      </w:r>
      <w:r w:rsidR="00BF3EB5">
        <w:rPr>
          <w:lang w:eastAsia="en-AU" w:bidi="ar-SA"/>
        </w:rPr>
        <w:t>EFSA (</w:t>
      </w:r>
      <w:r w:rsidR="003332EC">
        <w:rPr>
          <w:lang w:eastAsia="en-AU" w:bidi="ar-SA"/>
        </w:rPr>
        <w:t>2014</w:t>
      </w:r>
      <w:r w:rsidR="00BF3EB5">
        <w:rPr>
          <w:lang w:eastAsia="en-AU" w:bidi="ar-SA"/>
        </w:rPr>
        <w:t xml:space="preserve">) noted that Minimal Eliciting Doses (MEDs) and Minimal Observed Eliciting Doses (MOEDs) for soy were in the range </w:t>
      </w:r>
      <w:r w:rsidR="003332EC">
        <w:rPr>
          <w:lang w:eastAsia="en-AU" w:bidi="ar-SA"/>
        </w:rPr>
        <w:t xml:space="preserve">4 to 88 mg, and one study recorded a NOAEL of 2 mg. </w:t>
      </w:r>
      <w:r w:rsidR="001E53C4">
        <w:rPr>
          <w:lang w:eastAsia="en-AU" w:bidi="ar-SA"/>
        </w:rPr>
        <w:t xml:space="preserve">The risk of allergic reaction to soy protein through use of this enzyme is therefore considered to be </w:t>
      </w:r>
      <w:r w:rsidR="00C45381">
        <w:rPr>
          <w:lang w:eastAsia="en-AU" w:bidi="ar-SA"/>
        </w:rPr>
        <w:t>low</w:t>
      </w:r>
      <w:r w:rsidR="001E53C4">
        <w:rPr>
          <w:lang w:eastAsia="en-AU" w:bidi="ar-SA"/>
        </w:rPr>
        <w:t xml:space="preserve">. </w:t>
      </w:r>
    </w:p>
    <w:p w14:paraId="11D1B1D7" w14:textId="77777777" w:rsidR="00513C0B" w:rsidRDefault="00513C0B" w:rsidP="00E878A5">
      <w:pPr>
        <w:rPr>
          <w:lang w:eastAsia="en-AU" w:bidi="ar-SA"/>
        </w:rPr>
      </w:pPr>
    </w:p>
    <w:p w14:paraId="3CC0BEAC" w14:textId="72726588" w:rsidR="00B66997" w:rsidRPr="00E878A5" w:rsidRDefault="00513C0B" w:rsidP="00E878A5">
      <w:pPr>
        <w:rPr>
          <w:lang w:eastAsia="en-AU" w:bidi="ar-SA"/>
        </w:rPr>
      </w:pPr>
      <w:r>
        <w:rPr>
          <w:lang w:eastAsia="en-AU" w:bidi="ar-SA"/>
        </w:rPr>
        <w:t xml:space="preserve">The applicant has also measured the wheat protein persisting in sorbitol or glucose used in fermentation. Using the Thermo Scientific Coomassie Plus assay, a colorimetric method, all samples contained less than the LOD of 3 ppm, with the exception of one glucose sample that contained 10 ppm. </w:t>
      </w:r>
      <w:r w:rsidR="00002EEB">
        <w:rPr>
          <w:lang w:eastAsia="en-AU" w:bidi="ar-SA"/>
        </w:rPr>
        <w:t>This value was therefore used to construct a worst-case exposure. Glucose syrup is diluted approximately 50% in the fermentation mix, and therefore the fermentation mix would contain at most 5 ppm wheat protein</w:t>
      </w:r>
      <w:r w:rsidR="00957D7B">
        <w:rPr>
          <w:lang w:eastAsia="en-AU" w:bidi="ar-SA"/>
        </w:rPr>
        <w:t xml:space="preserve">, which would result in 5 ppb protein in the final food processed with an enzyme product at 0.1%. </w:t>
      </w:r>
      <w:r w:rsidR="003332EC">
        <w:rPr>
          <w:lang w:eastAsia="en-AU" w:bidi="ar-SA"/>
        </w:rPr>
        <w:t>EFSA (2014) noted that the lowest MED/MOED recorded for wheat allergy is 2.6 mg wheat protein. T</w:t>
      </w:r>
      <w:r w:rsidR="00957D7B">
        <w:rPr>
          <w:lang w:eastAsia="en-AU" w:bidi="ar-SA"/>
        </w:rPr>
        <w:t xml:space="preserve">he risk of allergic reaction from residual wheat protein in the enzyme is </w:t>
      </w:r>
      <w:r w:rsidR="003332EC">
        <w:rPr>
          <w:lang w:eastAsia="en-AU" w:bidi="ar-SA"/>
        </w:rPr>
        <w:t xml:space="preserve">therefore </w:t>
      </w:r>
      <w:r w:rsidR="00957D7B">
        <w:rPr>
          <w:lang w:eastAsia="en-AU" w:bidi="ar-SA"/>
        </w:rPr>
        <w:t xml:space="preserve">considered to be </w:t>
      </w:r>
      <w:r w:rsidR="00C45381">
        <w:rPr>
          <w:lang w:eastAsia="en-AU" w:bidi="ar-SA"/>
        </w:rPr>
        <w:t>low</w:t>
      </w:r>
      <w:r w:rsidR="00957D7B">
        <w:rPr>
          <w:lang w:eastAsia="en-AU" w:bidi="ar-SA"/>
        </w:rPr>
        <w:t xml:space="preserve">. </w:t>
      </w:r>
      <w:r w:rsidR="00002EEB">
        <w:rPr>
          <w:lang w:eastAsia="en-AU" w:bidi="ar-SA"/>
        </w:rPr>
        <w:t xml:space="preserve"> </w:t>
      </w:r>
    </w:p>
    <w:p w14:paraId="536A8878" w14:textId="30DD5703" w:rsidR="001F4F7A" w:rsidRPr="001C546D" w:rsidRDefault="001F4F7A" w:rsidP="001C546D">
      <w:pPr>
        <w:pStyle w:val="Heading3"/>
      </w:pPr>
      <w:bookmarkStart w:id="107" w:name="_Toc521683438"/>
      <w:bookmarkStart w:id="108" w:name="_Toc526252552"/>
      <w:bookmarkStart w:id="109" w:name="_Toc536780029"/>
      <w:r w:rsidRPr="001C546D">
        <w:t>3.</w:t>
      </w:r>
      <w:r w:rsidR="00AB3B02" w:rsidRPr="001C546D">
        <w:t>3</w:t>
      </w:r>
      <w:r w:rsidRPr="001C546D">
        <w:t>.6</w:t>
      </w:r>
      <w:r w:rsidRPr="001C546D">
        <w:tab/>
        <w:t>Approvals by other regulatory agencies</w:t>
      </w:r>
      <w:bookmarkEnd w:id="107"/>
      <w:bookmarkEnd w:id="108"/>
      <w:bookmarkEnd w:id="109"/>
    </w:p>
    <w:p w14:paraId="705D1E46" w14:textId="7EFCB617" w:rsidR="00F15656" w:rsidRDefault="00F15656" w:rsidP="00F15656">
      <w:pPr>
        <w:rPr>
          <w:lang w:eastAsia="en-AU" w:bidi="ar-SA"/>
        </w:rPr>
      </w:pPr>
      <w:r w:rsidRPr="00F15656">
        <w:rPr>
          <w:lang w:eastAsia="en-AU" w:bidi="ar-SA"/>
        </w:rPr>
        <w:t xml:space="preserve">CB108 </w:t>
      </w:r>
      <w:r w:rsidR="00E03BE4">
        <w:rPr>
          <w:lang w:eastAsia="en-AU" w:bidi="ar-SA"/>
        </w:rPr>
        <w:t>L</w:t>
      </w:r>
      <w:r w:rsidRPr="00F15656">
        <w:rPr>
          <w:lang w:eastAsia="en-AU" w:bidi="ar-SA"/>
        </w:rPr>
        <w:t xml:space="preserve">actase </w:t>
      </w:r>
      <w:r w:rsidR="003D7702">
        <w:rPr>
          <w:lang w:eastAsia="en-AU" w:bidi="ar-SA"/>
        </w:rPr>
        <w:t xml:space="preserve">is included on a positive list in France, and the applicant received a letter of approval from Denmark in 2015. </w:t>
      </w:r>
    </w:p>
    <w:p w14:paraId="6502A0DF" w14:textId="77777777" w:rsidR="00F15656" w:rsidRDefault="00F15656" w:rsidP="00F15656">
      <w:pPr>
        <w:rPr>
          <w:lang w:eastAsia="en-AU" w:bidi="ar-SA"/>
        </w:rPr>
      </w:pPr>
    </w:p>
    <w:p w14:paraId="342B4B35" w14:textId="4CB664CD" w:rsidR="0081589F" w:rsidRDefault="00803786" w:rsidP="00F15656">
      <w:pPr>
        <w:rPr>
          <w:lang w:eastAsia="en-AU" w:bidi="ar-SA"/>
        </w:rPr>
      </w:pPr>
      <w:r>
        <w:rPr>
          <w:lang w:eastAsia="en-AU" w:bidi="ar-SA"/>
        </w:rPr>
        <w:t xml:space="preserve">In November 2015, the US FDA responded with no questions to a GRAS notification (GRN 579) for </w:t>
      </w:r>
      <w:r w:rsidR="0081589F">
        <w:rPr>
          <w:lang w:eastAsia="en-AU" w:bidi="ar-SA"/>
        </w:rPr>
        <w:t>L</w:t>
      </w:r>
      <w:r w:rsidR="0081589F" w:rsidRPr="0081589F">
        <w:rPr>
          <w:lang w:eastAsia="en-AU" w:bidi="ar-SA"/>
        </w:rPr>
        <w:t>actase BIF917</w:t>
      </w:r>
      <w:r w:rsidR="0081589F">
        <w:rPr>
          <w:lang w:eastAsia="en-AU" w:bidi="ar-SA"/>
        </w:rPr>
        <w:t>, which as</w:t>
      </w:r>
      <w:r>
        <w:rPr>
          <w:lang w:eastAsia="en-AU" w:bidi="ar-SA"/>
        </w:rPr>
        <w:t xml:space="preserve"> previously stated has an identical amino acid sequence </w:t>
      </w:r>
      <w:r w:rsidR="007D24C4">
        <w:rPr>
          <w:lang w:eastAsia="en-AU" w:bidi="ar-SA"/>
        </w:rPr>
        <w:t xml:space="preserve">to </w:t>
      </w:r>
      <w:r w:rsidRPr="00803786">
        <w:rPr>
          <w:lang w:eastAsia="en-AU" w:bidi="ar-SA"/>
        </w:rPr>
        <w:t>CB108 lactase</w:t>
      </w:r>
      <w:r>
        <w:rPr>
          <w:lang w:eastAsia="en-AU" w:bidi="ar-SA"/>
        </w:rPr>
        <w:t xml:space="preserve"> and which has the same </w:t>
      </w:r>
      <w:r w:rsidR="00F15656">
        <w:rPr>
          <w:lang w:eastAsia="en-AU" w:bidi="ar-SA"/>
        </w:rPr>
        <w:t>the same IUBMB</w:t>
      </w:r>
      <w:r>
        <w:rPr>
          <w:lang w:eastAsia="en-AU" w:bidi="ar-SA"/>
        </w:rPr>
        <w:t xml:space="preserve"> number</w:t>
      </w:r>
      <w:r w:rsidR="00F15656">
        <w:rPr>
          <w:lang w:eastAsia="en-AU" w:bidi="ar-SA"/>
        </w:rPr>
        <w:t xml:space="preserve"> 3.2.1.23,</w:t>
      </w:r>
      <w:r>
        <w:rPr>
          <w:lang w:eastAsia="en-AU" w:bidi="ar-SA"/>
        </w:rPr>
        <w:t xml:space="preserve"> </w:t>
      </w:r>
      <w:r w:rsidR="00F15656">
        <w:rPr>
          <w:lang w:eastAsia="en-AU" w:bidi="ar-SA"/>
        </w:rPr>
        <w:t>for use in the production of galacto-oligosaccharide for infant formula and</w:t>
      </w:r>
      <w:r>
        <w:rPr>
          <w:lang w:eastAsia="en-AU" w:bidi="ar-SA"/>
        </w:rPr>
        <w:t xml:space="preserve"> </w:t>
      </w:r>
      <w:r w:rsidR="00F15656">
        <w:rPr>
          <w:lang w:eastAsia="en-AU" w:bidi="ar-SA"/>
        </w:rPr>
        <w:t>in the production of fresh dairy products</w:t>
      </w:r>
      <w:r>
        <w:rPr>
          <w:lang w:eastAsia="en-AU" w:bidi="ar-SA"/>
        </w:rPr>
        <w:t xml:space="preserve">. </w:t>
      </w:r>
    </w:p>
    <w:p w14:paraId="27D5E7A9" w14:textId="3E4373CC" w:rsidR="001F4F7A" w:rsidRDefault="001F4F7A" w:rsidP="001C546D">
      <w:pPr>
        <w:pStyle w:val="Heading1"/>
      </w:pPr>
      <w:bookmarkStart w:id="110" w:name="_Toc526252553"/>
      <w:bookmarkStart w:id="111" w:name="_Toc536780030"/>
      <w:r>
        <w:t xml:space="preserve">4 </w:t>
      </w:r>
      <w:bookmarkEnd w:id="110"/>
      <w:r w:rsidR="008A5E17">
        <w:t>Conclusion</w:t>
      </w:r>
      <w:bookmarkEnd w:id="111"/>
    </w:p>
    <w:p w14:paraId="187C7709" w14:textId="77777777" w:rsidR="002328A6" w:rsidRDefault="00A4593C" w:rsidP="00A16082">
      <w:bookmarkStart w:id="112" w:name="_Toc526252555"/>
      <w:r>
        <w:t>There are n</w:t>
      </w:r>
      <w:r w:rsidR="00A16082">
        <w:t xml:space="preserve">o public health or safety concerns for the general population associated </w:t>
      </w:r>
      <w:r w:rsidR="00A16082" w:rsidRPr="00A16082">
        <w:t xml:space="preserve">with the use of </w:t>
      </w:r>
      <w:r w:rsidR="00E03BE4" w:rsidRPr="00E03BE4">
        <w:t>β-galactosidase</w:t>
      </w:r>
      <w:r w:rsidR="00A16082">
        <w:t xml:space="preserve"> from </w:t>
      </w:r>
      <w:r w:rsidR="00A16082" w:rsidRPr="0021783D">
        <w:rPr>
          <w:i/>
        </w:rPr>
        <w:t>Bacillus subtilis</w:t>
      </w:r>
      <w:r w:rsidR="00A16082">
        <w:t xml:space="preserve"> </w:t>
      </w:r>
      <w:r w:rsidR="00A16082" w:rsidRPr="00A16082">
        <w:t>as a food processing aid</w:t>
      </w:r>
      <w:r w:rsidR="00A16082">
        <w:t xml:space="preserve">. </w:t>
      </w:r>
    </w:p>
    <w:p w14:paraId="0C48FC8A" w14:textId="2396DFC3" w:rsidR="002328A6" w:rsidRDefault="002328A6" w:rsidP="00A16082"/>
    <w:p w14:paraId="102A042B" w14:textId="41B1EA11" w:rsidR="00645ECC" w:rsidRPr="00A16082" w:rsidRDefault="00645ECC" w:rsidP="00645ECC">
      <w:r w:rsidRPr="00415AC0">
        <w:lastRenderedPageBreak/>
        <w:t>The modification involving the insertion of the lactase gene has been shown to be stably inherited.</w:t>
      </w:r>
    </w:p>
    <w:p w14:paraId="6E12F8E7" w14:textId="77777777" w:rsidR="002328A6" w:rsidRDefault="002328A6" w:rsidP="00A16082"/>
    <w:p w14:paraId="30D73ED1" w14:textId="34240932" w:rsidR="007500D3" w:rsidRDefault="00A16082" w:rsidP="00A16082">
      <w:r>
        <w:t>A lactase with an identical amino acid sequence showed no evidence of genotoxicity in a bacterial reverse mutation assay or a chromosomal aberration assay. In a 90-day oral gavage study in rats, the NOAEL was the highest dose tested</w:t>
      </w:r>
      <w:r w:rsidR="000B1D04">
        <w:t>,</w:t>
      </w:r>
      <w:r w:rsidR="000B1D04" w:rsidRPr="00A16082">
        <w:t xml:space="preserve"> 1000</w:t>
      </w:r>
      <w:r w:rsidRPr="00A16082">
        <w:t xml:space="preserve"> mg/kg bw/day total protein, which is equivalent to 1416.4 mg/kg bw/day TOS.</w:t>
      </w:r>
      <w:r w:rsidR="00FF7181">
        <w:t xml:space="preserve"> </w:t>
      </w:r>
      <w:r w:rsidR="007500D3">
        <w:t xml:space="preserve">The TMDI is calculated to be 2.25 mg/kg bw/day TOS. From these values, the Margin of Exposure (MoE) is approximately 630. </w:t>
      </w:r>
    </w:p>
    <w:p w14:paraId="730F4AAB" w14:textId="77777777" w:rsidR="007500D3" w:rsidRDefault="007500D3" w:rsidP="00A16082"/>
    <w:p w14:paraId="723608D8" w14:textId="23914A13" w:rsidR="00BA7B81" w:rsidRDefault="00BA7B81" w:rsidP="00BA7B81">
      <w:r w:rsidRPr="00BA7B81">
        <w:t xml:space="preserve">Bioinformatic data indicated a lack of homology with known toxins or allergens. Batch analyses showed that levels wheat and soy residues from the fermentation medium were below the limit of detection in the enzyme preparation. The risk of allergic reaction to wheat or soy in the enzyme preparation is considered low.  </w:t>
      </w:r>
    </w:p>
    <w:p w14:paraId="1F3505DB" w14:textId="5F04BFA1" w:rsidR="00415AC0" w:rsidRPr="00415AC0" w:rsidRDefault="00415AC0" w:rsidP="00415AC0"/>
    <w:p w14:paraId="7AD7072F" w14:textId="6AB76215" w:rsidR="000E353B" w:rsidRDefault="00A16082" w:rsidP="008A5E17">
      <w:r w:rsidRPr="00A16082">
        <w:t xml:space="preserve">Based on the </w:t>
      </w:r>
      <w:r w:rsidR="00415AC0">
        <w:t>reviewed</w:t>
      </w:r>
      <w:r w:rsidRPr="00A16082">
        <w:t xml:space="preserve"> data it is concluded that in the absence of any identifiable hazard an Acceptable Daily Intake (ADI) ‘not specified’ is appropriate. A dietary exposure assessment was therefore not required.</w:t>
      </w:r>
    </w:p>
    <w:p w14:paraId="63E77854" w14:textId="0ECEB00A" w:rsidR="001F4F7A" w:rsidRDefault="008A5E17" w:rsidP="001C546D">
      <w:pPr>
        <w:pStyle w:val="Heading1"/>
      </w:pPr>
      <w:bookmarkStart w:id="113" w:name="_Toc536780031"/>
      <w:r>
        <w:t>5</w:t>
      </w:r>
      <w:r w:rsidR="001F4F7A">
        <w:t xml:space="preserve"> References</w:t>
      </w:r>
      <w:bookmarkEnd w:id="112"/>
      <w:bookmarkEnd w:id="113"/>
    </w:p>
    <w:p w14:paraId="028018EB" w14:textId="155C2E52" w:rsidR="008C2B6E" w:rsidRDefault="008C2B6E" w:rsidP="00D41524">
      <w:pPr>
        <w:tabs>
          <w:tab w:val="left" w:pos="0"/>
        </w:tabs>
        <w:rPr>
          <w:rFonts w:eastAsia="Calibri" w:cs="Arial"/>
          <w:color w:val="2E3037"/>
          <w:szCs w:val="22"/>
          <w:lang w:bidi="ar-SA"/>
        </w:rPr>
      </w:pPr>
      <w:r>
        <w:rPr>
          <w:rFonts w:eastAsia="Calibri" w:cs="Arial"/>
          <w:color w:val="2E3037"/>
          <w:szCs w:val="22"/>
          <w:lang w:bidi="ar-SA"/>
        </w:rPr>
        <w:t>Biavati, B, Mattarelli, P</w:t>
      </w:r>
      <w:r w:rsidRPr="008C2B6E">
        <w:rPr>
          <w:rFonts w:eastAsia="Calibri" w:cs="Arial"/>
          <w:color w:val="2E3037"/>
          <w:szCs w:val="22"/>
          <w:lang w:bidi="ar-SA"/>
        </w:rPr>
        <w:t xml:space="preserve"> (2012): Genus I. Bifidobacterium. In Goodfellow</w:t>
      </w:r>
      <w:r w:rsidR="003B2BD0">
        <w:rPr>
          <w:rFonts w:eastAsia="Calibri" w:cs="Arial"/>
          <w:color w:val="2E3037"/>
          <w:szCs w:val="22"/>
          <w:lang w:bidi="ar-SA"/>
        </w:rPr>
        <w:t xml:space="preserve"> et al.</w:t>
      </w:r>
      <w:r w:rsidRPr="008C2B6E">
        <w:rPr>
          <w:rFonts w:eastAsia="Calibri" w:cs="Arial"/>
          <w:color w:val="2E3037"/>
          <w:szCs w:val="22"/>
          <w:lang w:bidi="ar-SA"/>
        </w:rPr>
        <w:t xml:space="preserve"> (Eds.): Bergey’s Manual</w:t>
      </w:r>
      <w:r w:rsidRPr="00BF34C7">
        <w:rPr>
          <w:rFonts w:eastAsia="Calibri" w:cs="Arial"/>
          <w:color w:val="2E3037"/>
          <w:szCs w:val="22"/>
          <w:vertAlign w:val="superscript"/>
          <w:lang w:bidi="ar-SA"/>
        </w:rPr>
        <w:t>®</w:t>
      </w:r>
      <w:r w:rsidRPr="008C2B6E">
        <w:rPr>
          <w:rFonts w:eastAsia="Calibri" w:cs="Arial"/>
          <w:color w:val="2E3037"/>
          <w:szCs w:val="22"/>
          <w:lang w:bidi="ar-SA"/>
        </w:rPr>
        <w:t xml:space="preserve"> of Systematic Bacteriology. Volume 5 The Actinobacteria, Part A. 2nd edition. New York, NY: Springer New York, pp. 171–206</w:t>
      </w:r>
    </w:p>
    <w:p w14:paraId="420D8F80" w14:textId="77777777" w:rsidR="008C2B6E" w:rsidRDefault="008C2B6E" w:rsidP="00D41524">
      <w:pPr>
        <w:tabs>
          <w:tab w:val="left" w:pos="0"/>
        </w:tabs>
        <w:rPr>
          <w:rFonts w:eastAsia="Calibri" w:cs="Arial"/>
          <w:color w:val="2E3037"/>
          <w:szCs w:val="22"/>
          <w:lang w:bidi="ar-SA"/>
        </w:rPr>
      </w:pPr>
    </w:p>
    <w:p w14:paraId="402D2BAE" w14:textId="77777777" w:rsidR="00D41524" w:rsidRPr="00D41524" w:rsidRDefault="00D41524" w:rsidP="00D41524">
      <w:pPr>
        <w:tabs>
          <w:tab w:val="left" w:pos="0"/>
        </w:tabs>
        <w:rPr>
          <w:rFonts w:eastAsia="Calibri" w:cs="Arial"/>
          <w:color w:val="2E3037"/>
          <w:szCs w:val="22"/>
          <w:lang w:bidi="ar-SA"/>
        </w:rPr>
      </w:pPr>
      <w:r w:rsidRPr="00D41524">
        <w:rPr>
          <w:rFonts w:eastAsia="Calibri" w:cs="Arial"/>
          <w:color w:val="2E3037"/>
          <w:szCs w:val="22"/>
          <w:lang w:bidi="ar-SA"/>
        </w:rPr>
        <w:t xml:space="preserve">de Boer A, Diderichsen B (1991) On the safety of </w:t>
      </w:r>
      <w:r w:rsidRPr="00D41524">
        <w:rPr>
          <w:rFonts w:eastAsia="Calibri" w:cs="Arial"/>
          <w:i/>
          <w:color w:val="2E3037"/>
          <w:szCs w:val="22"/>
          <w:lang w:bidi="ar-SA"/>
        </w:rPr>
        <w:t>Bacillus subtilis</w:t>
      </w:r>
      <w:r w:rsidRPr="00D41524">
        <w:rPr>
          <w:rFonts w:eastAsia="Calibri" w:cs="Arial"/>
          <w:color w:val="2E3037"/>
          <w:szCs w:val="22"/>
          <w:lang w:bidi="ar-SA"/>
        </w:rPr>
        <w:t xml:space="preserve"> and </w:t>
      </w:r>
      <w:r w:rsidRPr="00D41524">
        <w:rPr>
          <w:rFonts w:eastAsia="Calibri" w:cs="Arial"/>
          <w:i/>
          <w:color w:val="2E3037"/>
          <w:szCs w:val="22"/>
          <w:lang w:bidi="ar-SA"/>
        </w:rPr>
        <w:t>B</w:t>
      </w:r>
      <w:r w:rsidRPr="00D41524">
        <w:rPr>
          <w:rFonts w:eastAsia="Calibri" w:cs="Arial"/>
          <w:color w:val="2E3037"/>
          <w:szCs w:val="22"/>
          <w:lang w:bidi="ar-SA"/>
        </w:rPr>
        <w:t xml:space="preserve">. </w:t>
      </w:r>
      <w:r w:rsidRPr="00D41524">
        <w:rPr>
          <w:rFonts w:eastAsia="Calibri" w:cs="Arial"/>
          <w:i/>
          <w:color w:val="2E3037"/>
          <w:szCs w:val="22"/>
          <w:lang w:bidi="ar-SA"/>
        </w:rPr>
        <w:t>amyloliquefaciens</w:t>
      </w:r>
      <w:r w:rsidRPr="00D41524">
        <w:rPr>
          <w:rFonts w:eastAsia="Calibri" w:cs="Arial"/>
          <w:color w:val="2E3037"/>
          <w:szCs w:val="22"/>
          <w:lang w:bidi="ar-SA"/>
        </w:rPr>
        <w:t>: a review. Applied Microbiology and Biotechnology 36(1):1–4</w:t>
      </w:r>
    </w:p>
    <w:p w14:paraId="1FF180BD" w14:textId="77777777" w:rsidR="00D41524" w:rsidRPr="00D41524" w:rsidRDefault="00D41524" w:rsidP="00D41524">
      <w:pPr>
        <w:tabs>
          <w:tab w:val="left" w:pos="0"/>
        </w:tabs>
        <w:rPr>
          <w:rFonts w:eastAsia="Calibri" w:cs="Arial"/>
          <w:color w:val="2E3037"/>
          <w:szCs w:val="22"/>
          <w:lang w:bidi="ar-SA"/>
        </w:rPr>
      </w:pPr>
    </w:p>
    <w:p w14:paraId="0EE493ED" w14:textId="77777777" w:rsidR="00D41524" w:rsidRPr="00D41524" w:rsidRDefault="00D41524" w:rsidP="00D41524">
      <w:pPr>
        <w:tabs>
          <w:tab w:val="left" w:pos="0"/>
        </w:tabs>
        <w:rPr>
          <w:rFonts w:eastAsia="Calibri" w:cs="Arial"/>
          <w:color w:val="2E3037"/>
          <w:szCs w:val="22"/>
          <w:lang w:bidi="ar-SA"/>
        </w:rPr>
      </w:pPr>
      <w:r w:rsidRPr="00D41524">
        <w:rPr>
          <w:rFonts w:eastAsia="Calibri" w:cs="Arial"/>
          <w:color w:val="2E3037"/>
          <w:szCs w:val="22"/>
          <w:lang w:bidi="ar-SA"/>
        </w:rPr>
        <w:t>EFSA (2007) Introduction of a Qualified Presumption of Safety (QPS) approach for assessment of selected microorganisms referred to EFSA. Opinion of the Scientific Committee (Question No EFSA-Q-2005-293. The EFSA Journal 587:1–16</w:t>
      </w:r>
    </w:p>
    <w:p w14:paraId="60BA1BF8" w14:textId="6990130B" w:rsidR="00D41524" w:rsidRDefault="00D41524" w:rsidP="006170EC">
      <w:pPr>
        <w:tabs>
          <w:tab w:val="left" w:pos="0"/>
        </w:tabs>
        <w:rPr>
          <w:rFonts w:eastAsia="Calibri" w:cs="Arial"/>
          <w:color w:val="2E3037"/>
          <w:szCs w:val="22"/>
          <w:lang w:bidi="ar-SA"/>
        </w:rPr>
      </w:pPr>
    </w:p>
    <w:p w14:paraId="5737743F" w14:textId="54EB0C37" w:rsidR="003332EC" w:rsidRDefault="003332EC" w:rsidP="006170EC">
      <w:pPr>
        <w:tabs>
          <w:tab w:val="left" w:pos="0"/>
        </w:tabs>
        <w:rPr>
          <w:rFonts w:eastAsia="Calibri" w:cs="Arial"/>
          <w:color w:val="2E3037"/>
          <w:szCs w:val="22"/>
          <w:lang w:bidi="ar-SA"/>
        </w:rPr>
      </w:pPr>
      <w:r>
        <w:rPr>
          <w:rFonts w:eastAsia="Calibri" w:cs="Arial"/>
          <w:color w:val="2E3037"/>
          <w:szCs w:val="22"/>
          <w:lang w:bidi="ar-SA"/>
        </w:rPr>
        <w:t xml:space="preserve">EFSA (2014) Scientific opinion on the evaluation of allergenic </w:t>
      </w:r>
      <w:r>
        <w:rPr>
          <w:rFonts w:eastAsia="Calibri" w:cs="Arial"/>
          <w:color w:val="2E3037"/>
          <w:szCs w:val="22"/>
          <w:lang w:bidi="ar-SA"/>
        </w:rPr>
        <w:lastRenderedPageBreak/>
        <w:t xml:space="preserve">foods and food ingredients for labelling purposes. EFSA Journal 2014 doi:10.2903/j.efsa.2014.NNNN </w:t>
      </w:r>
    </w:p>
    <w:p w14:paraId="25A0A752" w14:textId="77777777" w:rsidR="003332EC" w:rsidRPr="00D41524" w:rsidRDefault="003332EC" w:rsidP="006170EC">
      <w:pPr>
        <w:tabs>
          <w:tab w:val="left" w:pos="0"/>
        </w:tabs>
        <w:rPr>
          <w:rFonts w:eastAsia="Calibri" w:cs="Arial"/>
          <w:color w:val="2E3037"/>
          <w:szCs w:val="22"/>
          <w:lang w:bidi="ar-SA"/>
        </w:rPr>
      </w:pPr>
    </w:p>
    <w:p w14:paraId="02F9874C" w14:textId="77777777" w:rsidR="006170EC" w:rsidRPr="006170EC" w:rsidRDefault="00006592" w:rsidP="006170EC">
      <w:pPr>
        <w:tabs>
          <w:tab w:val="left" w:pos="0"/>
        </w:tabs>
        <w:rPr>
          <w:rFonts w:eastAsia="Calibri" w:cs="Arial"/>
          <w:color w:val="2E3037"/>
          <w:szCs w:val="22"/>
          <w:lang w:bidi="ar-SA"/>
        </w:rPr>
      </w:pPr>
      <w:hyperlink r:id="rId41" w:history="1">
        <w:r w:rsidR="006170EC" w:rsidRPr="006170EC">
          <w:rPr>
            <w:rStyle w:val="Hyperlink"/>
            <w:rFonts w:eastAsia="Calibri" w:cs="Arial"/>
            <w:szCs w:val="22"/>
            <w:lang w:bidi="ar-SA"/>
          </w:rPr>
          <w:t>Food Chemicals Codex 6</w:t>
        </w:r>
        <w:r w:rsidR="006170EC" w:rsidRPr="006170EC">
          <w:rPr>
            <w:rStyle w:val="Hyperlink"/>
            <w:rFonts w:eastAsia="Calibri" w:cs="Arial"/>
            <w:szCs w:val="22"/>
            <w:vertAlign w:val="superscript"/>
            <w:lang w:bidi="ar-SA"/>
          </w:rPr>
          <w:t>th</w:t>
        </w:r>
        <w:r w:rsidR="006170EC" w:rsidRPr="006170EC">
          <w:rPr>
            <w:rStyle w:val="Hyperlink"/>
            <w:rFonts w:eastAsia="Calibri" w:cs="Arial"/>
            <w:szCs w:val="22"/>
            <w:lang w:bidi="ar-SA"/>
          </w:rPr>
          <w:t xml:space="preserve"> Edition (2018),</w:t>
        </w:r>
      </w:hyperlink>
      <w:r w:rsidR="006170EC" w:rsidRPr="006170EC">
        <w:rPr>
          <w:rFonts w:eastAsia="Calibri" w:cs="Arial"/>
          <w:color w:val="2E3037"/>
          <w:szCs w:val="22"/>
          <w:lang w:bidi="ar-SA"/>
        </w:rPr>
        <w:t xml:space="preserve"> The United States Pharmacopeia, United States Pharmacopeial Convention, Rockville, MD.</w:t>
      </w:r>
    </w:p>
    <w:p w14:paraId="232B283B" w14:textId="77777777" w:rsidR="006170EC" w:rsidRDefault="006170EC" w:rsidP="006170EC">
      <w:pPr>
        <w:tabs>
          <w:tab w:val="left" w:pos="0"/>
        </w:tabs>
        <w:rPr>
          <w:rFonts w:cs="Arial"/>
          <w:noProof/>
          <w:color w:val="3333FF"/>
          <w:szCs w:val="22"/>
          <w:u w:val="single"/>
        </w:rPr>
      </w:pPr>
    </w:p>
    <w:p w14:paraId="546DC3FE" w14:textId="1260B5CD" w:rsidR="006170EC" w:rsidRPr="006170EC" w:rsidRDefault="00006592" w:rsidP="006170EC">
      <w:pPr>
        <w:tabs>
          <w:tab w:val="left" w:pos="0"/>
        </w:tabs>
        <w:rPr>
          <w:rFonts w:cs="Arial"/>
          <w:noProof/>
          <w:szCs w:val="22"/>
        </w:rPr>
      </w:pPr>
      <w:hyperlink r:id="rId42" w:history="1">
        <w:r w:rsidR="006170EC" w:rsidRPr="006170EC">
          <w:rPr>
            <w:rStyle w:val="Hyperlink"/>
            <w:rFonts w:cs="Arial"/>
            <w:noProof/>
            <w:szCs w:val="22"/>
          </w:rPr>
          <w:t>Food Chemicals Codex 9</w:t>
        </w:r>
        <w:r w:rsidR="006170EC" w:rsidRPr="006170EC">
          <w:rPr>
            <w:rStyle w:val="Hyperlink"/>
            <w:rFonts w:cs="Arial"/>
            <w:noProof/>
            <w:szCs w:val="22"/>
            <w:vertAlign w:val="superscript"/>
          </w:rPr>
          <w:t>th</w:t>
        </w:r>
        <w:r w:rsidR="006170EC" w:rsidRPr="006170EC">
          <w:rPr>
            <w:rStyle w:val="Hyperlink"/>
            <w:rFonts w:cs="Arial"/>
            <w:noProof/>
            <w:szCs w:val="22"/>
          </w:rPr>
          <w:t xml:space="preserve"> Edition (2014),</w:t>
        </w:r>
      </w:hyperlink>
      <w:r w:rsidR="006170EC" w:rsidRPr="006170EC">
        <w:rPr>
          <w:rFonts w:cs="Arial"/>
          <w:noProof/>
          <w:szCs w:val="22"/>
        </w:rPr>
        <w:t xml:space="preserve"> The United States Pharmacopeia, United States Pharmacopeial Convention, Rockville, MD.</w:t>
      </w:r>
    </w:p>
    <w:p w14:paraId="132ED965" w14:textId="77777777" w:rsidR="006170EC" w:rsidRDefault="006170EC" w:rsidP="006170EC">
      <w:pPr>
        <w:tabs>
          <w:tab w:val="left" w:pos="0"/>
        </w:tabs>
        <w:rPr>
          <w:rFonts w:cs="Arial"/>
          <w:noProof/>
          <w:szCs w:val="22"/>
        </w:rPr>
      </w:pPr>
    </w:p>
    <w:p w14:paraId="66FCC446" w14:textId="0EDF9643" w:rsidR="006170EC" w:rsidRPr="006170EC" w:rsidRDefault="00006592" w:rsidP="006170EC">
      <w:pPr>
        <w:tabs>
          <w:tab w:val="left" w:pos="0"/>
        </w:tabs>
        <w:rPr>
          <w:rFonts w:cs="Arial"/>
          <w:noProof/>
          <w:szCs w:val="22"/>
        </w:rPr>
      </w:pPr>
      <w:hyperlink r:id="rId43" w:history="1">
        <w:r w:rsidR="006170EC" w:rsidRPr="006170EC">
          <w:rPr>
            <w:rStyle w:val="Hyperlink"/>
            <w:rFonts w:cs="Arial"/>
            <w:noProof/>
            <w:szCs w:val="22"/>
          </w:rPr>
          <w:t>JECFA (2006)</w:t>
        </w:r>
      </w:hyperlink>
      <w:r w:rsidR="006170EC" w:rsidRPr="006170EC">
        <w:rPr>
          <w:rFonts w:cs="Arial"/>
          <w:noProof/>
          <w:szCs w:val="22"/>
        </w:rPr>
        <w:t xml:space="preserve"> </w:t>
      </w:r>
      <w:r w:rsidR="006170EC" w:rsidRPr="006170EC">
        <w:rPr>
          <w:rFonts w:cs="Arial"/>
          <w:noProof/>
          <w:szCs w:val="22"/>
          <w:u w:val="single"/>
        </w:rPr>
        <w:t>General specifications and considerations for enzyme preparations used in food processing</w:t>
      </w:r>
      <w:r w:rsidR="006170EC" w:rsidRPr="006170EC">
        <w:rPr>
          <w:rFonts w:cs="Arial"/>
          <w:noProof/>
          <w:szCs w:val="22"/>
        </w:rPr>
        <w:t>.</w:t>
      </w:r>
    </w:p>
    <w:p w14:paraId="367702E8" w14:textId="77777777" w:rsidR="003F16DC" w:rsidRDefault="003F16DC" w:rsidP="006024D2"/>
    <w:p w14:paraId="5A94FCD3" w14:textId="60710ADD" w:rsidR="001F4F7A" w:rsidRDefault="006024D2" w:rsidP="006024D2">
      <w:r>
        <w:t xml:space="preserve">Taylor </w:t>
      </w:r>
      <w:r w:rsidR="003B2BD0">
        <w:t xml:space="preserve">et al. </w:t>
      </w:r>
      <w:r>
        <w:t>The Allergen Bureau of Australia and New Zealand, and Houben G (2014)</w:t>
      </w:r>
      <w:r w:rsidR="000431E0">
        <w:t>.</w:t>
      </w:r>
      <w:r>
        <w:t xml:space="preserve"> Establishment of Reference Doses for residues of allergenic foods: Report of the VITAL Expert Panel. Food Chem Toxicol 63: 9-17</w:t>
      </w:r>
    </w:p>
    <w:p w14:paraId="48B37A72" w14:textId="7397C903" w:rsidR="000431E0" w:rsidRDefault="000431E0" w:rsidP="006024D2"/>
    <w:p w14:paraId="486EA5F3" w14:textId="0BC3F05E" w:rsidR="00D41524" w:rsidRPr="000236E2" w:rsidRDefault="00D41524" w:rsidP="00D41524">
      <w:pPr>
        <w:rPr>
          <w:rFonts w:cs="Arial"/>
          <w:noProof/>
          <w:sz w:val="20"/>
          <w:szCs w:val="20"/>
        </w:rPr>
      </w:pPr>
      <w:r w:rsidRPr="00D41524">
        <w:t xml:space="preserve">US EPA (1997) </w:t>
      </w:r>
      <w:hyperlink r:id="rId44" w:history="1">
        <w:r w:rsidRPr="000405C3">
          <w:rPr>
            <w:rStyle w:val="Hyperlink"/>
          </w:rPr>
          <w:t xml:space="preserve">Final risk assessment of </w:t>
        </w:r>
        <w:r w:rsidRPr="000405C3">
          <w:rPr>
            <w:rStyle w:val="Hyperlink"/>
            <w:i/>
          </w:rPr>
          <w:t>Bacillus</w:t>
        </w:r>
        <w:r w:rsidRPr="000405C3">
          <w:rPr>
            <w:rStyle w:val="Hyperlink"/>
          </w:rPr>
          <w:t xml:space="preserve"> </w:t>
        </w:r>
        <w:r w:rsidRPr="000405C3">
          <w:rPr>
            <w:rStyle w:val="Hyperlink"/>
            <w:i/>
          </w:rPr>
          <w:t>subtilis</w:t>
        </w:r>
      </w:hyperlink>
      <w:r w:rsidRPr="00D41524">
        <w:t>.</w:t>
      </w:r>
      <w:r w:rsidR="003B7EB7">
        <w:t xml:space="preserve"> Accessed 29 October 2018.</w:t>
      </w:r>
    </w:p>
    <w:p w14:paraId="2F578084" w14:textId="347FBF99" w:rsidR="00156443" w:rsidRPr="00156443" w:rsidRDefault="00156443" w:rsidP="000431E0"/>
    <w:p w14:paraId="2107723A" w14:textId="443138A9" w:rsidR="000431E0" w:rsidRPr="001F4F7A" w:rsidRDefault="000431E0" w:rsidP="000431E0">
      <w:r w:rsidRPr="000431E0">
        <w:t>Voisin</w:t>
      </w:r>
      <w:r>
        <w:t xml:space="preserve"> MR</w:t>
      </w:r>
      <w:r w:rsidRPr="000431E0">
        <w:t xml:space="preserve"> and Borici</w:t>
      </w:r>
      <w:r w:rsidRPr="000431E0">
        <w:rPr>
          <w:rFonts w:ascii="Cambria Math" w:hAnsi="Cambria Math" w:cs="Cambria Math"/>
        </w:rPr>
        <w:t>‑</w:t>
      </w:r>
      <w:r w:rsidRPr="000431E0">
        <w:t>Mazi</w:t>
      </w:r>
      <w:r>
        <w:t xml:space="preserve"> R (2016). Anaphylaxis to supplemental oral lactase enzyme. Allergy Asthma Clin Immunol (2016) 12:66 DOI 10.1186/s13223-016-0171-8</w:t>
      </w:r>
    </w:p>
    <w:sectPr w:rsidR="000431E0" w:rsidRPr="001F4F7A" w:rsidSect="00B8479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45B3B" w14:textId="77777777" w:rsidR="00A8659B" w:rsidRDefault="00A8659B">
      <w:r>
        <w:separator/>
      </w:r>
    </w:p>
  </w:endnote>
  <w:endnote w:type="continuationSeparator" w:id="0">
    <w:p w14:paraId="4D4EA355" w14:textId="77777777" w:rsidR="00A8659B" w:rsidRDefault="00A8659B">
      <w:r>
        <w:continuationSeparator/>
      </w:r>
    </w:p>
  </w:endnote>
  <w:endnote w:type="continuationNotice" w:id="1">
    <w:p w14:paraId="1F062F6C" w14:textId="77777777" w:rsidR="00A8659B" w:rsidRDefault="00A865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07F48" w14:textId="77777777" w:rsidR="00006592" w:rsidRPr="00006592" w:rsidRDefault="00006592" w:rsidP="00006592">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1054F655" w14:textId="6CFFB037" w:rsidR="00A8659B" w:rsidRDefault="00006592" w:rsidP="00006592">
    <w:pPr>
      <w:pStyle w:val="Footer"/>
      <w:framePr w:wrap="around" w:vAnchor="text" w:hAnchor="margin" w:xAlign="center" w:y="1"/>
      <w:jc w:val="center"/>
      <w:rPr>
        <w:rStyle w:val="PageNumber"/>
      </w:rPr>
    </w:pPr>
    <w:r w:rsidRPr="00006592">
      <w:rPr>
        <w:rStyle w:val="PageNumber"/>
        <w:rFonts w:ascii="Calibri" w:hAnsi="Calibri" w:cs="Calibri"/>
        <w:b/>
        <w:color w:val="F00000"/>
        <w:sz w:val="24"/>
      </w:rPr>
      <w:t>OFFICIAL</w:t>
    </w:r>
    <w:r>
      <w:rPr>
        <w:rStyle w:val="PageNumber"/>
      </w:rPr>
      <w:t xml:space="preserve"> </w:t>
    </w:r>
    <w:r>
      <w:rPr>
        <w:rStyle w:val="PageNumber"/>
      </w:rPr>
      <w:fldChar w:fldCharType="end"/>
    </w:r>
    <w:r w:rsidR="00A8659B">
      <w:rPr>
        <w:rStyle w:val="PageNumber"/>
      </w:rPr>
      <w:fldChar w:fldCharType="begin"/>
    </w:r>
    <w:r w:rsidR="00A8659B">
      <w:rPr>
        <w:rStyle w:val="PageNumber"/>
      </w:rPr>
      <w:instrText xml:space="preserve">PAGE  </w:instrText>
    </w:r>
    <w:r w:rsidR="00A8659B">
      <w:rPr>
        <w:rStyle w:val="PageNumber"/>
      </w:rPr>
      <w:fldChar w:fldCharType="end"/>
    </w:r>
  </w:p>
  <w:p w14:paraId="267AD447" w14:textId="77777777" w:rsidR="00A8659B" w:rsidRDefault="00A8659B" w:rsidP="000065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FC9F1" w14:textId="77777777" w:rsidR="00006592" w:rsidRPr="00006592" w:rsidRDefault="00006592" w:rsidP="00006592">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bjFooterBothDocProperty \* MERGEFORMAT </w:instrText>
    </w:r>
    <w:r>
      <w:rPr>
        <w:rStyle w:val="PageNumber"/>
      </w:rPr>
      <w:fldChar w:fldCharType="separate"/>
    </w:r>
  </w:p>
  <w:p w14:paraId="7DEC3395" w14:textId="45A32513" w:rsidR="00006592" w:rsidRDefault="00006592" w:rsidP="00006592">
    <w:pPr>
      <w:pStyle w:val="Footer"/>
      <w:framePr w:wrap="around" w:vAnchor="text" w:hAnchor="margin" w:xAlign="center" w:y="1"/>
      <w:jc w:val="center"/>
      <w:rPr>
        <w:rStyle w:val="PageNumber"/>
      </w:rPr>
    </w:pPr>
    <w:r w:rsidRPr="00006592">
      <w:rPr>
        <w:rStyle w:val="PageNumber"/>
        <w:rFonts w:ascii="Calibri" w:hAnsi="Calibri" w:cs="Calibri"/>
        <w:b/>
        <w:color w:val="F00000"/>
        <w:sz w:val="24"/>
      </w:rPr>
      <w:t>OFFICIAL</w:t>
    </w:r>
    <w:r>
      <w:rPr>
        <w:rStyle w:val="PageNumber"/>
      </w:rPr>
      <w:t xml:space="preserve"> </w:t>
    </w:r>
    <w:r>
      <w:rPr>
        <w:rStyle w:val="PageNumber"/>
      </w:rPr>
      <w:fldChar w:fldCharType="end"/>
    </w:r>
  </w:p>
  <w:p w14:paraId="001FDA38" w14:textId="52F37DA9" w:rsidR="00A8659B" w:rsidRDefault="00A8659B" w:rsidP="00B84797">
    <w:pPr>
      <w:pStyle w:val="Footer"/>
      <w:framePr w:wrap="around" w:vAnchor="text" w:hAnchor="margin" w:xAlign="center" w:y="1"/>
      <w:jc w:val="center"/>
      <w:rPr>
        <w:rStyle w:val="PageNumber"/>
      </w:rPr>
    </w:pPr>
    <w:r w:rsidRPr="00B84797">
      <w:rPr>
        <w:rStyle w:val="PageNumber"/>
      </w:rPr>
      <w:t xml:space="preserve">Page </w:t>
    </w:r>
    <w:r w:rsidRPr="00B84797">
      <w:rPr>
        <w:rStyle w:val="PageNumber"/>
        <w:b/>
        <w:bCs/>
      </w:rPr>
      <w:fldChar w:fldCharType="begin"/>
    </w:r>
    <w:r w:rsidRPr="00B84797">
      <w:rPr>
        <w:rStyle w:val="PageNumber"/>
        <w:b/>
        <w:bCs/>
      </w:rPr>
      <w:instrText xml:space="preserve"> PAGE  \* Arabic  \* MERGEFORMAT </w:instrText>
    </w:r>
    <w:r w:rsidRPr="00B84797">
      <w:rPr>
        <w:rStyle w:val="PageNumber"/>
        <w:b/>
        <w:bCs/>
      </w:rPr>
      <w:fldChar w:fldCharType="separate"/>
    </w:r>
    <w:r w:rsidR="00006592">
      <w:rPr>
        <w:rStyle w:val="PageNumber"/>
        <w:b/>
        <w:bCs/>
        <w:noProof/>
      </w:rPr>
      <w:t>1</w:t>
    </w:r>
    <w:r w:rsidRPr="00B84797">
      <w:rPr>
        <w:rStyle w:val="PageNumber"/>
        <w:b/>
        <w:bCs/>
      </w:rPr>
      <w:fldChar w:fldCharType="end"/>
    </w:r>
    <w:r w:rsidRPr="00B84797">
      <w:rPr>
        <w:rStyle w:val="PageNumber"/>
      </w:rPr>
      <w:t xml:space="preserve"> of </w:t>
    </w:r>
    <w:r w:rsidRPr="00B84797">
      <w:rPr>
        <w:rStyle w:val="PageNumber"/>
        <w:b/>
        <w:bCs/>
      </w:rPr>
      <w:fldChar w:fldCharType="begin"/>
    </w:r>
    <w:r w:rsidRPr="00B84797">
      <w:rPr>
        <w:rStyle w:val="PageNumber"/>
        <w:b/>
        <w:bCs/>
      </w:rPr>
      <w:instrText xml:space="preserve"> NUMPAGES  \* Arabic  \* MERGEFORMAT </w:instrText>
    </w:r>
    <w:r w:rsidRPr="00B84797">
      <w:rPr>
        <w:rStyle w:val="PageNumber"/>
        <w:b/>
        <w:bCs/>
      </w:rPr>
      <w:fldChar w:fldCharType="separate"/>
    </w:r>
    <w:r w:rsidR="00006592">
      <w:rPr>
        <w:rStyle w:val="PageNumber"/>
        <w:b/>
        <w:bCs/>
        <w:noProof/>
      </w:rPr>
      <w:t>6</w:t>
    </w:r>
    <w:r w:rsidRPr="00B84797">
      <w:rPr>
        <w:rStyle w:val="PageNumber"/>
        <w:b/>
        <w:bCs/>
      </w:rPr>
      <w:fldChar w:fldCharType="end"/>
    </w:r>
  </w:p>
  <w:p w14:paraId="610358BB" w14:textId="77777777" w:rsidR="00A8659B" w:rsidRDefault="00A8659B" w:rsidP="0000659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D8DC4" w14:textId="77777777" w:rsidR="00006592" w:rsidRPr="00006592" w:rsidRDefault="00006592" w:rsidP="00006592">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5D3F2F03" w14:textId="5DB44695" w:rsidR="00A8659B" w:rsidRPr="00006592" w:rsidRDefault="00006592" w:rsidP="00006592">
    <w:pPr>
      <w:pStyle w:val="Footer"/>
      <w:jc w:val="center"/>
    </w:pPr>
    <w:r w:rsidRPr="00006592">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6EAB4" w14:textId="77777777" w:rsidR="00A8659B" w:rsidRDefault="00A8659B">
      <w:r>
        <w:separator/>
      </w:r>
    </w:p>
  </w:footnote>
  <w:footnote w:type="continuationSeparator" w:id="0">
    <w:p w14:paraId="50BD37CC" w14:textId="77777777" w:rsidR="00A8659B" w:rsidRDefault="00A8659B">
      <w:r>
        <w:continuationSeparator/>
      </w:r>
    </w:p>
  </w:footnote>
  <w:footnote w:type="continuationNotice" w:id="1">
    <w:p w14:paraId="0C2C5CA2" w14:textId="77777777" w:rsidR="00A8659B" w:rsidRDefault="00A8659B"/>
  </w:footnote>
  <w:footnote w:id="2">
    <w:p w14:paraId="21DD3773" w14:textId="1F3E109C" w:rsidR="00A8659B" w:rsidRPr="00334012" w:rsidRDefault="00A8659B" w:rsidP="006170EC">
      <w:pPr>
        <w:pStyle w:val="FootnoteText"/>
        <w:rPr>
          <w:lang w:val="en-AU"/>
        </w:rPr>
      </w:pPr>
      <w:r>
        <w:rPr>
          <w:rStyle w:val="FootnoteReference"/>
        </w:rPr>
        <w:footnoteRef/>
      </w:r>
      <w:hyperlink r:id="rId1" w:history="1">
        <w:r>
          <w:rPr>
            <w:rStyle w:val="Hyperlink"/>
          </w:rPr>
          <w:t>IUBMB enzyme database</w:t>
        </w:r>
      </w:hyperlink>
      <w:r>
        <w:t xml:space="preserve"> </w:t>
      </w:r>
    </w:p>
  </w:footnote>
  <w:footnote w:id="3">
    <w:p w14:paraId="71730342" w14:textId="77777777" w:rsidR="00A8659B" w:rsidRPr="00334012" w:rsidRDefault="00A8659B" w:rsidP="006170EC">
      <w:pPr>
        <w:pStyle w:val="FootnoteText"/>
        <w:rPr>
          <w:lang w:val="en-AU"/>
        </w:rPr>
      </w:pPr>
      <w:r w:rsidRPr="00334012">
        <w:rPr>
          <w:rStyle w:val="FootnoteReference"/>
        </w:rPr>
        <w:footnoteRef/>
      </w:r>
      <w:r w:rsidRPr="00334012">
        <w:rPr>
          <w:lang w:val="en-AU"/>
        </w:rPr>
        <w:t>EC: Enzyme Commission, internationally recognised number that provides a unique identifier for the enzyme</w:t>
      </w:r>
    </w:p>
  </w:footnote>
  <w:footnote w:id="4">
    <w:p w14:paraId="6450DD5B" w14:textId="77777777" w:rsidR="00A8659B" w:rsidRPr="00F15C22" w:rsidRDefault="00A8659B" w:rsidP="006170EC">
      <w:pPr>
        <w:pStyle w:val="FootnoteText"/>
        <w:rPr>
          <w:lang w:val="en-AU"/>
        </w:rPr>
      </w:pPr>
      <w:r>
        <w:rPr>
          <w:rStyle w:val="FootnoteReference"/>
        </w:rPr>
        <w:footnoteRef/>
      </w:r>
      <w:r>
        <w:t xml:space="preserve"> </w:t>
      </w:r>
      <w:r w:rsidRPr="00B41C07">
        <w:t>Bifido Lactase unit (BLU), where enzyme activity is defined as that which causes the conversion of 1µmol of substrate conversion per second under defined conditions.</w:t>
      </w:r>
    </w:p>
  </w:footnote>
  <w:footnote w:id="5">
    <w:p w14:paraId="0D48D8EF" w14:textId="77777777" w:rsidR="00A8659B" w:rsidRPr="00F15C22" w:rsidRDefault="00A8659B" w:rsidP="006170EC">
      <w:pPr>
        <w:pStyle w:val="FootnoteText"/>
        <w:rPr>
          <w:lang w:val="en-AU"/>
        </w:rPr>
      </w:pPr>
      <w:r>
        <w:rPr>
          <w:rStyle w:val="FootnoteReference"/>
        </w:rPr>
        <w:footnoteRef/>
      </w:r>
      <w:r>
        <w:t xml:space="preserve"> </w:t>
      </w:r>
      <w:r w:rsidRPr="00B41C07">
        <w:t>Diafiltration is a technique that uses ultrafiltration</w:t>
      </w:r>
      <w:r>
        <w:t xml:space="preserve"> </w:t>
      </w:r>
      <w:r w:rsidRPr="00B41C07">
        <w:t>membranes to completely remove, replace, or</w:t>
      </w:r>
      <w:r>
        <w:t xml:space="preserve"> </w:t>
      </w:r>
      <w:r w:rsidRPr="00B41C07">
        <w:t>lower the concentration of salts or solvents</w:t>
      </w:r>
      <w:r>
        <w:t xml:space="preserve"> </w:t>
      </w:r>
      <w:r w:rsidRPr="00B41C07">
        <w:t>from solutions containing proteins, peptides,</w:t>
      </w:r>
      <w:r>
        <w:t xml:space="preserve"> </w:t>
      </w:r>
      <w:r w:rsidRPr="00B41C07">
        <w:t>nucleic acids, and other biomolecules.</w:t>
      </w:r>
    </w:p>
  </w:footnote>
  <w:footnote w:id="6">
    <w:p w14:paraId="3EB6F961" w14:textId="0FD7F587" w:rsidR="00A8659B" w:rsidRPr="00DC5F0E" w:rsidRDefault="00A8659B" w:rsidP="006170EC">
      <w:pPr>
        <w:pStyle w:val="FootnoteText"/>
        <w:ind w:right="-286"/>
        <w:rPr>
          <w:szCs w:val="18"/>
          <w:lang w:val="en-AU"/>
        </w:rPr>
      </w:pPr>
      <w:r w:rsidRPr="00DC5F0E">
        <w:rPr>
          <w:rStyle w:val="FootnoteReference"/>
          <w:szCs w:val="18"/>
        </w:rPr>
        <w:footnoteRef/>
      </w:r>
      <w:hyperlink r:id="rId2" w:history="1">
        <w:r>
          <w:rPr>
            <w:rStyle w:val="Hyperlink"/>
            <w:szCs w:val="18"/>
          </w:rPr>
          <w:t>JECFA food safety and scientific advice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3B59A" w14:textId="77777777" w:rsidR="00006592" w:rsidRPr="00006592" w:rsidRDefault="00006592" w:rsidP="00006592">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006592">
      <w:rPr>
        <w:rFonts w:ascii="Calibri" w:hAnsi="Calibri" w:cs="Calibri"/>
        <w:b/>
        <w:color w:val="F00000"/>
        <w:sz w:val="24"/>
      </w:rPr>
      <w:t>OFFICIAL</w:t>
    </w:r>
  </w:p>
  <w:p w14:paraId="067326F0" w14:textId="72FA930F" w:rsidR="00A8659B" w:rsidRPr="00006592" w:rsidRDefault="00006592" w:rsidP="00006592">
    <w:pPr>
      <w:pStyle w:val="Header"/>
      <w:jc w:val="center"/>
    </w:pPr>
    <w:r w:rsidRPr="00006592">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A6638" w14:textId="77777777" w:rsidR="00006592" w:rsidRPr="00006592" w:rsidRDefault="00006592" w:rsidP="00006592">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r w:rsidRPr="00006592">
      <w:rPr>
        <w:rFonts w:ascii="Calibri" w:hAnsi="Calibri" w:cs="Calibri"/>
        <w:b/>
        <w:color w:val="F00000"/>
        <w:sz w:val="24"/>
      </w:rPr>
      <w:t>OFFICIAL</w:t>
    </w:r>
  </w:p>
  <w:p w14:paraId="2216C87A" w14:textId="5CD040DE" w:rsidR="00A8659B" w:rsidRPr="00006592" w:rsidRDefault="00006592" w:rsidP="00006592">
    <w:pPr>
      <w:pStyle w:val="Header"/>
      <w:jc w:val="center"/>
    </w:pPr>
    <w:r w:rsidRPr="00006592">
      <w:rPr>
        <w:rFonts w:ascii="Calibri" w:hAnsi="Calibri" w:cs="Calibri"/>
        <w:b/>
        <w:color w:val="F00000"/>
        <w:sz w:val="24"/>
      </w:rP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3EFE3" w14:textId="77777777" w:rsidR="00006592" w:rsidRPr="00006592" w:rsidRDefault="00006592" w:rsidP="00006592">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006592">
      <w:rPr>
        <w:rFonts w:ascii="Calibri" w:hAnsi="Calibri" w:cs="Calibri"/>
        <w:b/>
        <w:bCs/>
        <w:color w:val="F00000"/>
        <w:sz w:val="24"/>
      </w:rPr>
      <w:t>OFFICIAL</w:t>
    </w:r>
  </w:p>
  <w:p w14:paraId="16C9EEE0" w14:textId="3106B0A1" w:rsidR="00006592" w:rsidRDefault="00006592" w:rsidP="00006592">
    <w:pPr>
      <w:pStyle w:val="Header"/>
      <w:jc w:val="center"/>
      <w:rPr>
        <w:b/>
        <w:bCs/>
      </w:rPr>
    </w:pPr>
    <w:r w:rsidRPr="00006592">
      <w:rPr>
        <w:rFonts w:ascii="Calibri" w:hAnsi="Calibri" w:cs="Calibri"/>
        <w:b/>
        <w:bCs/>
        <w:color w:val="F00000"/>
        <w:sz w:val="24"/>
      </w:rPr>
      <w:t xml:space="preserve"> </w:t>
    </w:r>
    <w:r>
      <w:rPr>
        <w:b/>
        <w:bCs/>
      </w:rPr>
      <w:fldChar w:fldCharType="end"/>
    </w:r>
  </w:p>
  <w:p w14:paraId="55CDE694" w14:textId="693E5183" w:rsidR="00A8659B" w:rsidRDefault="00A8659B">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6B8F2CEA"/>
    <w:multiLevelType w:val="hybridMultilevel"/>
    <w:tmpl w:val="A2F05CDA"/>
    <w:lvl w:ilvl="0" w:tplc="99C6DAB0">
      <w:start w:val="1"/>
      <w:numFmt w:val="bullet"/>
      <w:lvlText w:val=""/>
      <w:lvlJc w:val="left"/>
      <w:pPr>
        <w:ind w:left="930" w:hanging="57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C9725C"/>
    <w:multiLevelType w:val="hybridMultilevel"/>
    <w:tmpl w:val="1640E7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revisionView w:inkAnnotations="0"/>
  <w:defaultTabStop w:val="567"/>
  <w:drawingGridHorizontalSpacing w:val="120"/>
  <w:displayHorizontalDrawingGridEvery w:val="2"/>
  <w:displayVerticalDrawingGridEvery w:val="2"/>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2EEB"/>
    <w:rsid w:val="0000469B"/>
    <w:rsid w:val="00006592"/>
    <w:rsid w:val="00006A69"/>
    <w:rsid w:val="00017F20"/>
    <w:rsid w:val="0002546F"/>
    <w:rsid w:val="00035FF3"/>
    <w:rsid w:val="000405C3"/>
    <w:rsid w:val="000431E0"/>
    <w:rsid w:val="00051021"/>
    <w:rsid w:val="00051ED9"/>
    <w:rsid w:val="00057181"/>
    <w:rsid w:val="0006473A"/>
    <w:rsid w:val="00064B2D"/>
    <w:rsid w:val="00065F1F"/>
    <w:rsid w:val="0006604A"/>
    <w:rsid w:val="00076D33"/>
    <w:rsid w:val="000824D6"/>
    <w:rsid w:val="00090894"/>
    <w:rsid w:val="00092CDA"/>
    <w:rsid w:val="00093EFF"/>
    <w:rsid w:val="00096F3D"/>
    <w:rsid w:val="000A27E9"/>
    <w:rsid w:val="000A3D8B"/>
    <w:rsid w:val="000A5DF8"/>
    <w:rsid w:val="000A7A9F"/>
    <w:rsid w:val="000B1D04"/>
    <w:rsid w:val="000B6AF2"/>
    <w:rsid w:val="000D6FD4"/>
    <w:rsid w:val="000E0AE4"/>
    <w:rsid w:val="000E353B"/>
    <w:rsid w:val="000E3DBC"/>
    <w:rsid w:val="000E3EC9"/>
    <w:rsid w:val="000F3B63"/>
    <w:rsid w:val="00113CE3"/>
    <w:rsid w:val="00114F55"/>
    <w:rsid w:val="00117522"/>
    <w:rsid w:val="00123001"/>
    <w:rsid w:val="00134118"/>
    <w:rsid w:val="0013442E"/>
    <w:rsid w:val="001346A0"/>
    <w:rsid w:val="00143DD0"/>
    <w:rsid w:val="0014740F"/>
    <w:rsid w:val="00147D41"/>
    <w:rsid w:val="001542D8"/>
    <w:rsid w:val="00156443"/>
    <w:rsid w:val="0017016A"/>
    <w:rsid w:val="00172E06"/>
    <w:rsid w:val="00173AC4"/>
    <w:rsid w:val="00174A56"/>
    <w:rsid w:val="001769A5"/>
    <w:rsid w:val="00180C41"/>
    <w:rsid w:val="00182C4C"/>
    <w:rsid w:val="00182EB8"/>
    <w:rsid w:val="00197D8D"/>
    <w:rsid w:val="001A1A75"/>
    <w:rsid w:val="001A7E9A"/>
    <w:rsid w:val="001B6A1F"/>
    <w:rsid w:val="001C27A3"/>
    <w:rsid w:val="001C5295"/>
    <w:rsid w:val="001C546D"/>
    <w:rsid w:val="001D5B37"/>
    <w:rsid w:val="001E09FA"/>
    <w:rsid w:val="001E335C"/>
    <w:rsid w:val="001E53C4"/>
    <w:rsid w:val="001F2B12"/>
    <w:rsid w:val="001F4F7A"/>
    <w:rsid w:val="001F7C27"/>
    <w:rsid w:val="002034E6"/>
    <w:rsid w:val="00203540"/>
    <w:rsid w:val="00207411"/>
    <w:rsid w:val="002136B7"/>
    <w:rsid w:val="00214BE0"/>
    <w:rsid w:val="00215867"/>
    <w:rsid w:val="0021612B"/>
    <w:rsid w:val="0021783D"/>
    <w:rsid w:val="0022083A"/>
    <w:rsid w:val="0022156C"/>
    <w:rsid w:val="00221D07"/>
    <w:rsid w:val="002224AB"/>
    <w:rsid w:val="00227E4A"/>
    <w:rsid w:val="00231C9F"/>
    <w:rsid w:val="002328A6"/>
    <w:rsid w:val="00232924"/>
    <w:rsid w:val="0023627E"/>
    <w:rsid w:val="0024582E"/>
    <w:rsid w:val="00245C56"/>
    <w:rsid w:val="002547EF"/>
    <w:rsid w:val="00256D65"/>
    <w:rsid w:val="0026307D"/>
    <w:rsid w:val="00264849"/>
    <w:rsid w:val="002675AA"/>
    <w:rsid w:val="00271F00"/>
    <w:rsid w:val="00273A80"/>
    <w:rsid w:val="00274C3A"/>
    <w:rsid w:val="00283BDD"/>
    <w:rsid w:val="0029204E"/>
    <w:rsid w:val="00292126"/>
    <w:rsid w:val="00292B32"/>
    <w:rsid w:val="00293617"/>
    <w:rsid w:val="0029631C"/>
    <w:rsid w:val="002966FF"/>
    <w:rsid w:val="002A0194"/>
    <w:rsid w:val="002A2D62"/>
    <w:rsid w:val="002A3314"/>
    <w:rsid w:val="002A5F8B"/>
    <w:rsid w:val="002A6FB0"/>
    <w:rsid w:val="002A7F6C"/>
    <w:rsid w:val="002B0670"/>
    <w:rsid w:val="002B17C6"/>
    <w:rsid w:val="002D489D"/>
    <w:rsid w:val="002D6809"/>
    <w:rsid w:val="002E09FC"/>
    <w:rsid w:val="002E35C4"/>
    <w:rsid w:val="002E7781"/>
    <w:rsid w:val="002F0252"/>
    <w:rsid w:val="002F3C98"/>
    <w:rsid w:val="002F6488"/>
    <w:rsid w:val="0030505E"/>
    <w:rsid w:val="0031573B"/>
    <w:rsid w:val="00320839"/>
    <w:rsid w:val="003213F9"/>
    <w:rsid w:val="00323DBF"/>
    <w:rsid w:val="00326D85"/>
    <w:rsid w:val="003309A8"/>
    <w:rsid w:val="00331BD5"/>
    <w:rsid w:val="00332B12"/>
    <w:rsid w:val="003332EC"/>
    <w:rsid w:val="00333820"/>
    <w:rsid w:val="00351B07"/>
    <w:rsid w:val="00352CF2"/>
    <w:rsid w:val="00353481"/>
    <w:rsid w:val="003543D6"/>
    <w:rsid w:val="00354518"/>
    <w:rsid w:val="00364841"/>
    <w:rsid w:val="00370BE1"/>
    <w:rsid w:val="00371B29"/>
    <w:rsid w:val="003723F7"/>
    <w:rsid w:val="0037656B"/>
    <w:rsid w:val="0038174B"/>
    <w:rsid w:val="00391752"/>
    <w:rsid w:val="00391769"/>
    <w:rsid w:val="003953E1"/>
    <w:rsid w:val="003956B3"/>
    <w:rsid w:val="00395F3E"/>
    <w:rsid w:val="003A597C"/>
    <w:rsid w:val="003A68BE"/>
    <w:rsid w:val="003A6F1C"/>
    <w:rsid w:val="003B1805"/>
    <w:rsid w:val="003B2BD0"/>
    <w:rsid w:val="003B3C9D"/>
    <w:rsid w:val="003B78E0"/>
    <w:rsid w:val="003B7EB7"/>
    <w:rsid w:val="003C4969"/>
    <w:rsid w:val="003D24FB"/>
    <w:rsid w:val="003D2E1E"/>
    <w:rsid w:val="003D5EC1"/>
    <w:rsid w:val="003D7702"/>
    <w:rsid w:val="003E1E7D"/>
    <w:rsid w:val="003E2431"/>
    <w:rsid w:val="003E36DB"/>
    <w:rsid w:val="003E3DAC"/>
    <w:rsid w:val="003E41D5"/>
    <w:rsid w:val="003E42E3"/>
    <w:rsid w:val="003E46BA"/>
    <w:rsid w:val="003E7D22"/>
    <w:rsid w:val="003F034D"/>
    <w:rsid w:val="003F16DC"/>
    <w:rsid w:val="003F43C3"/>
    <w:rsid w:val="003F66F9"/>
    <w:rsid w:val="003F74C1"/>
    <w:rsid w:val="00402181"/>
    <w:rsid w:val="00405B1A"/>
    <w:rsid w:val="004060B5"/>
    <w:rsid w:val="00407015"/>
    <w:rsid w:val="00410C76"/>
    <w:rsid w:val="00411907"/>
    <w:rsid w:val="00413CA8"/>
    <w:rsid w:val="00415AC0"/>
    <w:rsid w:val="00417EE3"/>
    <w:rsid w:val="004207EB"/>
    <w:rsid w:val="004345C3"/>
    <w:rsid w:val="00437276"/>
    <w:rsid w:val="00440CA9"/>
    <w:rsid w:val="004479D2"/>
    <w:rsid w:val="00455779"/>
    <w:rsid w:val="00456B54"/>
    <w:rsid w:val="00464643"/>
    <w:rsid w:val="00471020"/>
    <w:rsid w:val="0047104A"/>
    <w:rsid w:val="00486793"/>
    <w:rsid w:val="004868B7"/>
    <w:rsid w:val="0049141F"/>
    <w:rsid w:val="004A2037"/>
    <w:rsid w:val="004A6785"/>
    <w:rsid w:val="004B1846"/>
    <w:rsid w:val="004C2CE7"/>
    <w:rsid w:val="004D1611"/>
    <w:rsid w:val="004D4DDB"/>
    <w:rsid w:val="004D5D2F"/>
    <w:rsid w:val="004D700E"/>
    <w:rsid w:val="004E07B1"/>
    <w:rsid w:val="004E1419"/>
    <w:rsid w:val="004E525C"/>
    <w:rsid w:val="004F4F98"/>
    <w:rsid w:val="004F510F"/>
    <w:rsid w:val="004F69F6"/>
    <w:rsid w:val="004F79AC"/>
    <w:rsid w:val="005017CF"/>
    <w:rsid w:val="0050310C"/>
    <w:rsid w:val="005055D4"/>
    <w:rsid w:val="00513AC0"/>
    <w:rsid w:val="00513C0B"/>
    <w:rsid w:val="005207D8"/>
    <w:rsid w:val="005214A8"/>
    <w:rsid w:val="00524115"/>
    <w:rsid w:val="00533017"/>
    <w:rsid w:val="0053464E"/>
    <w:rsid w:val="0054035A"/>
    <w:rsid w:val="005422F8"/>
    <w:rsid w:val="0054272D"/>
    <w:rsid w:val="00556C02"/>
    <w:rsid w:val="00560DE5"/>
    <w:rsid w:val="00562917"/>
    <w:rsid w:val="005661A7"/>
    <w:rsid w:val="0057615C"/>
    <w:rsid w:val="00581276"/>
    <w:rsid w:val="00586228"/>
    <w:rsid w:val="00596CE9"/>
    <w:rsid w:val="005A15B5"/>
    <w:rsid w:val="005A1D97"/>
    <w:rsid w:val="005A58F3"/>
    <w:rsid w:val="005B26DC"/>
    <w:rsid w:val="005B3439"/>
    <w:rsid w:val="005B4536"/>
    <w:rsid w:val="005B6AF4"/>
    <w:rsid w:val="005B7A73"/>
    <w:rsid w:val="005C04CB"/>
    <w:rsid w:val="005D16AD"/>
    <w:rsid w:val="005D18EE"/>
    <w:rsid w:val="005D72E1"/>
    <w:rsid w:val="005E2BB0"/>
    <w:rsid w:val="005E6E16"/>
    <w:rsid w:val="005F0EDC"/>
    <w:rsid w:val="005F400E"/>
    <w:rsid w:val="005F7132"/>
    <w:rsid w:val="005F7342"/>
    <w:rsid w:val="0060105B"/>
    <w:rsid w:val="006024D2"/>
    <w:rsid w:val="00603A08"/>
    <w:rsid w:val="006046F6"/>
    <w:rsid w:val="00610A3C"/>
    <w:rsid w:val="00616F06"/>
    <w:rsid w:val="006170EC"/>
    <w:rsid w:val="006170FF"/>
    <w:rsid w:val="0062671E"/>
    <w:rsid w:val="00627C44"/>
    <w:rsid w:val="00627F48"/>
    <w:rsid w:val="006305D5"/>
    <w:rsid w:val="00630C23"/>
    <w:rsid w:val="00631DAF"/>
    <w:rsid w:val="006345B8"/>
    <w:rsid w:val="00636BFC"/>
    <w:rsid w:val="006401E7"/>
    <w:rsid w:val="00644A64"/>
    <w:rsid w:val="00645605"/>
    <w:rsid w:val="00645ECC"/>
    <w:rsid w:val="006460AB"/>
    <w:rsid w:val="00652329"/>
    <w:rsid w:val="0066023B"/>
    <w:rsid w:val="0066121A"/>
    <w:rsid w:val="00663FCF"/>
    <w:rsid w:val="00664EF2"/>
    <w:rsid w:val="006652A2"/>
    <w:rsid w:val="00680FA8"/>
    <w:rsid w:val="00681837"/>
    <w:rsid w:val="00690206"/>
    <w:rsid w:val="006937FF"/>
    <w:rsid w:val="006A48A7"/>
    <w:rsid w:val="006B0E8F"/>
    <w:rsid w:val="006B36EC"/>
    <w:rsid w:val="006B468A"/>
    <w:rsid w:val="006B4BA1"/>
    <w:rsid w:val="006B5EBE"/>
    <w:rsid w:val="006C26DB"/>
    <w:rsid w:val="006C5CF5"/>
    <w:rsid w:val="006D096C"/>
    <w:rsid w:val="006E25E6"/>
    <w:rsid w:val="006E2659"/>
    <w:rsid w:val="006F2DC6"/>
    <w:rsid w:val="006F4A82"/>
    <w:rsid w:val="006F506C"/>
    <w:rsid w:val="0070373B"/>
    <w:rsid w:val="00722996"/>
    <w:rsid w:val="00724FA4"/>
    <w:rsid w:val="00730800"/>
    <w:rsid w:val="007337A4"/>
    <w:rsid w:val="00741415"/>
    <w:rsid w:val="00744751"/>
    <w:rsid w:val="007500D3"/>
    <w:rsid w:val="007536AB"/>
    <w:rsid w:val="00755018"/>
    <w:rsid w:val="00757834"/>
    <w:rsid w:val="007602AA"/>
    <w:rsid w:val="007625C2"/>
    <w:rsid w:val="00764011"/>
    <w:rsid w:val="007652EF"/>
    <w:rsid w:val="00772BDC"/>
    <w:rsid w:val="00777CDF"/>
    <w:rsid w:val="00780792"/>
    <w:rsid w:val="00786D68"/>
    <w:rsid w:val="00787B14"/>
    <w:rsid w:val="00796562"/>
    <w:rsid w:val="007A44B4"/>
    <w:rsid w:val="007A6537"/>
    <w:rsid w:val="007A7D3D"/>
    <w:rsid w:val="007B225D"/>
    <w:rsid w:val="007B5F42"/>
    <w:rsid w:val="007C174F"/>
    <w:rsid w:val="007C1C64"/>
    <w:rsid w:val="007C5F9A"/>
    <w:rsid w:val="007D03EA"/>
    <w:rsid w:val="007D0FFC"/>
    <w:rsid w:val="007D24C4"/>
    <w:rsid w:val="007D2F07"/>
    <w:rsid w:val="007E48BC"/>
    <w:rsid w:val="007E70B9"/>
    <w:rsid w:val="007E79F7"/>
    <w:rsid w:val="007F3630"/>
    <w:rsid w:val="00803786"/>
    <w:rsid w:val="00807559"/>
    <w:rsid w:val="008119ED"/>
    <w:rsid w:val="0081589F"/>
    <w:rsid w:val="008169B8"/>
    <w:rsid w:val="00816E8B"/>
    <w:rsid w:val="00821FE3"/>
    <w:rsid w:val="008267D4"/>
    <w:rsid w:val="00827373"/>
    <w:rsid w:val="00835DDC"/>
    <w:rsid w:val="00840714"/>
    <w:rsid w:val="008450BC"/>
    <w:rsid w:val="00850997"/>
    <w:rsid w:val="00852E47"/>
    <w:rsid w:val="0085334B"/>
    <w:rsid w:val="0085674A"/>
    <w:rsid w:val="00857468"/>
    <w:rsid w:val="0085749F"/>
    <w:rsid w:val="00863AE2"/>
    <w:rsid w:val="00864897"/>
    <w:rsid w:val="00870214"/>
    <w:rsid w:val="008748C3"/>
    <w:rsid w:val="00874BB5"/>
    <w:rsid w:val="00875DFE"/>
    <w:rsid w:val="00877A64"/>
    <w:rsid w:val="00883646"/>
    <w:rsid w:val="008849BD"/>
    <w:rsid w:val="00885C51"/>
    <w:rsid w:val="00885EB0"/>
    <w:rsid w:val="00891E8C"/>
    <w:rsid w:val="00891ECC"/>
    <w:rsid w:val="00891F4B"/>
    <w:rsid w:val="0089264A"/>
    <w:rsid w:val="008955F1"/>
    <w:rsid w:val="008967E0"/>
    <w:rsid w:val="00896B85"/>
    <w:rsid w:val="008A22BE"/>
    <w:rsid w:val="008A29C1"/>
    <w:rsid w:val="008A5E17"/>
    <w:rsid w:val="008C1B36"/>
    <w:rsid w:val="008C2B6E"/>
    <w:rsid w:val="008C61DF"/>
    <w:rsid w:val="008D06C6"/>
    <w:rsid w:val="008D20BA"/>
    <w:rsid w:val="008D3893"/>
    <w:rsid w:val="008D5228"/>
    <w:rsid w:val="008E6250"/>
    <w:rsid w:val="008F0755"/>
    <w:rsid w:val="00902AF6"/>
    <w:rsid w:val="0090637D"/>
    <w:rsid w:val="00917743"/>
    <w:rsid w:val="00920249"/>
    <w:rsid w:val="00924C80"/>
    <w:rsid w:val="00932191"/>
    <w:rsid w:val="00932F14"/>
    <w:rsid w:val="00940BB4"/>
    <w:rsid w:val="0094247F"/>
    <w:rsid w:val="0094293B"/>
    <w:rsid w:val="00942D60"/>
    <w:rsid w:val="00952995"/>
    <w:rsid w:val="0095461A"/>
    <w:rsid w:val="0095719E"/>
    <w:rsid w:val="0095796C"/>
    <w:rsid w:val="00957D7B"/>
    <w:rsid w:val="0096523B"/>
    <w:rsid w:val="00966EE3"/>
    <w:rsid w:val="0097041A"/>
    <w:rsid w:val="00972D06"/>
    <w:rsid w:val="0098326F"/>
    <w:rsid w:val="009A391C"/>
    <w:rsid w:val="009A4AEA"/>
    <w:rsid w:val="009A50F2"/>
    <w:rsid w:val="009A671F"/>
    <w:rsid w:val="009A75F5"/>
    <w:rsid w:val="009C0244"/>
    <w:rsid w:val="009C302A"/>
    <w:rsid w:val="009C5584"/>
    <w:rsid w:val="009D677D"/>
    <w:rsid w:val="009E0A61"/>
    <w:rsid w:val="009E2248"/>
    <w:rsid w:val="009E3010"/>
    <w:rsid w:val="009E5089"/>
    <w:rsid w:val="009E64FF"/>
    <w:rsid w:val="009F007E"/>
    <w:rsid w:val="009F0D84"/>
    <w:rsid w:val="009F13E3"/>
    <w:rsid w:val="009F228A"/>
    <w:rsid w:val="009F2552"/>
    <w:rsid w:val="009F7065"/>
    <w:rsid w:val="009F7A08"/>
    <w:rsid w:val="00A07074"/>
    <w:rsid w:val="00A12042"/>
    <w:rsid w:val="00A16082"/>
    <w:rsid w:val="00A32701"/>
    <w:rsid w:val="00A35E96"/>
    <w:rsid w:val="00A4175D"/>
    <w:rsid w:val="00A41E89"/>
    <w:rsid w:val="00A44BF6"/>
    <w:rsid w:val="00A4593C"/>
    <w:rsid w:val="00A55631"/>
    <w:rsid w:val="00A56DC7"/>
    <w:rsid w:val="00A629AA"/>
    <w:rsid w:val="00A70D86"/>
    <w:rsid w:val="00A71B4E"/>
    <w:rsid w:val="00A7305A"/>
    <w:rsid w:val="00A73F6B"/>
    <w:rsid w:val="00A744BF"/>
    <w:rsid w:val="00A74FB5"/>
    <w:rsid w:val="00A74FD1"/>
    <w:rsid w:val="00A77BFA"/>
    <w:rsid w:val="00A84A58"/>
    <w:rsid w:val="00A8659B"/>
    <w:rsid w:val="00A9215A"/>
    <w:rsid w:val="00AA13A1"/>
    <w:rsid w:val="00AA233D"/>
    <w:rsid w:val="00AB2E2B"/>
    <w:rsid w:val="00AB3B02"/>
    <w:rsid w:val="00AC7B64"/>
    <w:rsid w:val="00AD2017"/>
    <w:rsid w:val="00AD2B90"/>
    <w:rsid w:val="00AD4621"/>
    <w:rsid w:val="00AD4BD7"/>
    <w:rsid w:val="00AE2035"/>
    <w:rsid w:val="00AF06FC"/>
    <w:rsid w:val="00AF297F"/>
    <w:rsid w:val="00AF3391"/>
    <w:rsid w:val="00AF387F"/>
    <w:rsid w:val="00B00E7F"/>
    <w:rsid w:val="00B108C4"/>
    <w:rsid w:val="00B12F1E"/>
    <w:rsid w:val="00B173DA"/>
    <w:rsid w:val="00B21DCC"/>
    <w:rsid w:val="00B25AEE"/>
    <w:rsid w:val="00B25F37"/>
    <w:rsid w:val="00B27D19"/>
    <w:rsid w:val="00B31284"/>
    <w:rsid w:val="00B3451E"/>
    <w:rsid w:val="00B37BF0"/>
    <w:rsid w:val="00B41034"/>
    <w:rsid w:val="00B43DB3"/>
    <w:rsid w:val="00B44422"/>
    <w:rsid w:val="00B46EA0"/>
    <w:rsid w:val="00B4779F"/>
    <w:rsid w:val="00B5271E"/>
    <w:rsid w:val="00B62008"/>
    <w:rsid w:val="00B66997"/>
    <w:rsid w:val="00B731D3"/>
    <w:rsid w:val="00B73E45"/>
    <w:rsid w:val="00B839A3"/>
    <w:rsid w:val="00B84797"/>
    <w:rsid w:val="00B902BD"/>
    <w:rsid w:val="00B914C0"/>
    <w:rsid w:val="00B9756F"/>
    <w:rsid w:val="00BA24E2"/>
    <w:rsid w:val="00BA7B81"/>
    <w:rsid w:val="00BB0448"/>
    <w:rsid w:val="00BB08F6"/>
    <w:rsid w:val="00BB0C9F"/>
    <w:rsid w:val="00BB24FA"/>
    <w:rsid w:val="00BC3F01"/>
    <w:rsid w:val="00BD2A39"/>
    <w:rsid w:val="00BD2E80"/>
    <w:rsid w:val="00BD67C8"/>
    <w:rsid w:val="00BE11B8"/>
    <w:rsid w:val="00BF34C7"/>
    <w:rsid w:val="00BF3EB5"/>
    <w:rsid w:val="00BF7FF0"/>
    <w:rsid w:val="00C03411"/>
    <w:rsid w:val="00C04B3A"/>
    <w:rsid w:val="00C057F4"/>
    <w:rsid w:val="00C12502"/>
    <w:rsid w:val="00C27F76"/>
    <w:rsid w:val="00C36578"/>
    <w:rsid w:val="00C40AA5"/>
    <w:rsid w:val="00C44AA0"/>
    <w:rsid w:val="00C45381"/>
    <w:rsid w:val="00C46F70"/>
    <w:rsid w:val="00C476D0"/>
    <w:rsid w:val="00C5220E"/>
    <w:rsid w:val="00C61AC1"/>
    <w:rsid w:val="00C836E3"/>
    <w:rsid w:val="00C86577"/>
    <w:rsid w:val="00C92E07"/>
    <w:rsid w:val="00C96868"/>
    <w:rsid w:val="00C97919"/>
    <w:rsid w:val="00CA0416"/>
    <w:rsid w:val="00CA3ECB"/>
    <w:rsid w:val="00CA641D"/>
    <w:rsid w:val="00CB6E54"/>
    <w:rsid w:val="00CC14C3"/>
    <w:rsid w:val="00CC3C23"/>
    <w:rsid w:val="00CC560B"/>
    <w:rsid w:val="00CC75E2"/>
    <w:rsid w:val="00CD0E5D"/>
    <w:rsid w:val="00CD46EB"/>
    <w:rsid w:val="00CD7EBF"/>
    <w:rsid w:val="00CF1A82"/>
    <w:rsid w:val="00CF3301"/>
    <w:rsid w:val="00D056F1"/>
    <w:rsid w:val="00D11171"/>
    <w:rsid w:val="00D22F3C"/>
    <w:rsid w:val="00D23C88"/>
    <w:rsid w:val="00D23DB6"/>
    <w:rsid w:val="00D316CA"/>
    <w:rsid w:val="00D41524"/>
    <w:rsid w:val="00D41A0B"/>
    <w:rsid w:val="00D43FE6"/>
    <w:rsid w:val="00D46F50"/>
    <w:rsid w:val="00D51476"/>
    <w:rsid w:val="00D51A95"/>
    <w:rsid w:val="00D60568"/>
    <w:rsid w:val="00D63BF4"/>
    <w:rsid w:val="00D70C7A"/>
    <w:rsid w:val="00D81D38"/>
    <w:rsid w:val="00D85B73"/>
    <w:rsid w:val="00D873DC"/>
    <w:rsid w:val="00D87C3B"/>
    <w:rsid w:val="00D94DEB"/>
    <w:rsid w:val="00D9620E"/>
    <w:rsid w:val="00DA10A8"/>
    <w:rsid w:val="00DA1EF5"/>
    <w:rsid w:val="00DA6CFA"/>
    <w:rsid w:val="00DA76C6"/>
    <w:rsid w:val="00DB1301"/>
    <w:rsid w:val="00DB1E08"/>
    <w:rsid w:val="00DB2973"/>
    <w:rsid w:val="00DB5E73"/>
    <w:rsid w:val="00DC1B56"/>
    <w:rsid w:val="00DC2129"/>
    <w:rsid w:val="00DC6570"/>
    <w:rsid w:val="00DD085B"/>
    <w:rsid w:val="00DD1278"/>
    <w:rsid w:val="00DD27AA"/>
    <w:rsid w:val="00DD3C5E"/>
    <w:rsid w:val="00DD56CF"/>
    <w:rsid w:val="00DF25C3"/>
    <w:rsid w:val="00E002FF"/>
    <w:rsid w:val="00E03BE4"/>
    <w:rsid w:val="00E04062"/>
    <w:rsid w:val="00E063C6"/>
    <w:rsid w:val="00E066BA"/>
    <w:rsid w:val="00E12899"/>
    <w:rsid w:val="00E15719"/>
    <w:rsid w:val="00E2003B"/>
    <w:rsid w:val="00E203C2"/>
    <w:rsid w:val="00E279D8"/>
    <w:rsid w:val="00E319B1"/>
    <w:rsid w:val="00E32C70"/>
    <w:rsid w:val="00E33C67"/>
    <w:rsid w:val="00E43605"/>
    <w:rsid w:val="00E44433"/>
    <w:rsid w:val="00E44E0D"/>
    <w:rsid w:val="00E5492F"/>
    <w:rsid w:val="00E62DEF"/>
    <w:rsid w:val="00E70A86"/>
    <w:rsid w:val="00E7230F"/>
    <w:rsid w:val="00E7353F"/>
    <w:rsid w:val="00E777EC"/>
    <w:rsid w:val="00E80FCD"/>
    <w:rsid w:val="00E8409D"/>
    <w:rsid w:val="00E84EFC"/>
    <w:rsid w:val="00E878A5"/>
    <w:rsid w:val="00E95A64"/>
    <w:rsid w:val="00E976DB"/>
    <w:rsid w:val="00EA7585"/>
    <w:rsid w:val="00EA7D0C"/>
    <w:rsid w:val="00EA7F2F"/>
    <w:rsid w:val="00EC00DE"/>
    <w:rsid w:val="00EC30E1"/>
    <w:rsid w:val="00ED172A"/>
    <w:rsid w:val="00EE2C88"/>
    <w:rsid w:val="00EE539E"/>
    <w:rsid w:val="00EF5F6D"/>
    <w:rsid w:val="00EF761A"/>
    <w:rsid w:val="00F06771"/>
    <w:rsid w:val="00F1154E"/>
    <w:rsid w:val="00F11F6C"/>
    <w:rsid w:val="00F125D0"/>
    <w:rsid w:val="00F14BEC"/>
    <w:rsid w:val="00F15656"/>
    <w:rsid w:val="00F225C5"/>
    <w:rsid w:val="00F23B4B"/>
    <w:rsid w:val="00F2587A"/>
    <w:rsid w:val="00F3715D"/>
    <w:rsid w:val="00F4148C"/>
    <w:rsid w:val="00F420C8"/>
    <w:rsid w:val="00F42A4C"/>
    <w:rsid w:val="00F44199"/>
    <w:rsid w:val="00F604DE"/>
    <w:rsid w:val="00F63121"/>
    <w:rsid w:val="00F65C37"/>
    <w:rsid w:val="00F72B6D"/>
    <w:rsid w:val="00F735E0"/>
    <w:rsid w:val="00F75454"/>
    <w:rsid w:val="00F90E1B"/>
    <w:rsid w:val="00FA50A7"/>
    <w:rsid w:val="00FB13B0"/>
    <w:rsid w:val="00FB194E"/>
    <w:rsid w:val="00FB7512"/>
    <w:rsid w:val="00FD2C67"/>
    <w:rsid w:val="00FD7547"/>
    <w:rsid w:val="00FF5F5C"/>
    <w:rsid w:val="00FF7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D27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1C546D"/>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1C546D"/>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styleId="ListParagraph">
    <w:name w:val="List Paragraph"/>
    <w:basedOn w:val="Normal"/>
    <w:uiPriority w:val="34"/>
    <w:rsid w:val="0066023B"/>
    <w:pPr>
      <w:widowControl/>
      <w:ind w:left="720"/>
      <w:contextualSpacing/>
    </w:pPr>
    <w:rPr>
      <w:rFonts w:eastAsiaTheme="minorHAnsi" w:cstheme="minorBidi"/>
      <w:szCs w:val="22"/>
      <w:lang w:bidi="ar-SA"/>
    </w:rPr>
  </w:style>
  <w:style w:type="character" w:customStyle="1" w:styleId="FootnoteTextChar">
    <w:name w:val="Footnote Text Char"/>
    <w:aliases w:val="Footnotes Text Char,FSFootnotes Text Char"/>
    <w:basedOn w:val="DefaultParagraphFont"/>
    <w:link w:val="FootnoteText"/>
    <w:rsid w:val="001F4F7A"/>
    <w:rPr>
      <w:rFonts w:ascii="Arial" w:hAnsi="Arial"/>
      <w:lang w:eastAsia="en-US" w:bidi="en-US"/>
    </w:rPr>
  </w:style>
  <w:style w:type="paragraph" w:styleId="CommentSubject">
    <w:name w:val="annotation subject"/>
    <w:basedOn w:val="CommentText"/>
    <w:next w:val="CommentText"/>
    <w:link w:val="CommentSubjectChar"/>
    <w:semiHidden/>
    <w:unhideWhenUsed/>
    <w:rsid w:val="0095719E"/>
    <w:rPr>
      <w:b/>
      <w:bCs/>
    </w:rPr>
  </w:style>
  <w:style w:type="character" w:customStyle="1" w:styleId="CommentSubjectChar">
    <w:name w:val="Comment Subject Char"/>
    <w:basedOn w:val="CommentTextChar"/>
    <w:link w:val="CommentSubject"/>
    <w:semiHidden/>
    <w:rsid w:val="0095719E"/>
    <w:rPr>
      <w:rFonts w:ascii="Arial" w:hAnsi="Arial"/>
      <w:b/>
      <w:bCs/>
      <w:lang w:eastAsia="en-US" w:bidi="en-US"/>
    </w:rPr>
  </w:style>
  <w:style w:type="table" w:customStyle="1" w:styleId="TableGrid1">
    <w:name w:val="Table Grid1"/>
    <w:basedOn w:val="TableNormal"/>
    <w:next w:val="TableGrid"/>
    <w:uiPriority w:val="59"/>
    <w:rsid w:val="00440CA9"/>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4F55"/>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411151502">
      <w:bodyDiv w:val="1"/>
      <w:marLeft w:val="0"/>
      <w:marRight w:val="0"/>
      <w:marTop w:val="0"/>
      <w:marBottom w:val="0"/>
      <w:divBdr>
        <w:top w:val="none" w:sz="0" w:space="0" w:color="auto"/>
        <w:left w:val="none" w:sz="0" w:space="0" w:color="auto"/>
        <w:bottom w:val="none" w:sz="0" w:space="0" w:color="auto"/>
        <w:right w:val="none" w:sz="0" w:space="0" w:color="auto"/>
      </w:divBdr>
      <w:divsChild>
        <w:div w:id="2088767291">
          <w:marLeft w:val="0"/>
          <w:marRight w:val="0"/>
          <w:marTop w:val="0"/>
          <w:marBottom w:val="0"/>
          <w:divBdr>
            <w:top w:val="none" w:sz="0" w:space="0" w:color="auto"/>
            <w:left w:val="none" w:sz="0" w:space="0" w:color="auto"/>
            <w:bottom w:val="none" w:sz="0" w:space="0" w:color="auto"/>
            <w:right w:val="none" w:sz="0" w:space="0" w:color="auto"/>
          </w:divBdr>
          <w:divsChild>
            <w:div w:id="1340085339">
              <w:marLeft w:val="0"/>
              <w:marRight w:val="0"/>
              <w:marTop w:val="0"/>
              <w:marBottom w:val="0"/>
              <w:divBdr>
                <w:top w:val="none" w:sz="0" w:space="0" w:color="auto"/>
                <w:left w:val="none" w:sz="0" w:space="0" w:color="auto"/>
                <w:bottom w:val="none" w:sz="0" w:space="0" w:color="auto"/>
                <w:right w:val="none" w:sz="0" w:space="0" w:color="auto"/>
              </w:divBdr>
              <w:divsChild>
                <w:div w:id="397022281">
                  <w:marLeft w:val="0"/>
                  <w:marRight w:val="0"/>
                  <w:marTop w:val="0"/>
                  <w:marBottom w:val="0"/>
                  <w:divBdr>
                    <w:top w:val="none" w:sz="0" w:space="0" w:color="auto"/>
                    <w:left w:val="none" w:sz="0" w:space="0" w:color="auto"/>
                    <w:bottom w:val="none" w:sz="0" w:space="0" w:color="auto"/>
                    <w:right w:val="none" w:sz="0" w:space="0" w:color="auto"/>
                  </w:divBdr>
                  <w:divsChild>
                    <w:div w:id="2002847144">
                      <w:marLeft w:val="0"/>
                      <w:marRight w:val="0"/>
                      <w:marTop w:val="45"/>
                      <w:marBottom w:val="0"/>
                      <w:divBdr>
                        <w:top w:val="none" w:sz="0" w:space="0" w:color="auto"/>
                        <w:left w:val="none" w:sz="0" w:space="0" w:color="auto"/>
                        <w:bottom w:val="none" w:sz="0" w:space="0" w:color="auto"/>
                        <w:right w:val="none" w:sz="0" w:space="0" w:color="auto"/>
                      </w:divBdr>
                      <w:divsChild>
                        <w:div w:id="490677220">
                          <w:marLeft w:val="0"/>
                          <w:marRight w:val="0"/>
                          <w:marTop w:val="0"/>
                          <w:marBottom w:val="0"/>
                          <w:divBdr>
                            <w:top w:val="none" w:sz="0" w:space="0" w:color="auto"/>
                            <w:left w:val="none" w:sz="0" w:space="0" w:color="auto"/>
                            <w:bottom w:val="none" w:sz="0" w:space="0" w:color="auto"/>
                            <w:right w:val="none" w:sz="0" w:space="0" w:color="auto"/>
                          </w:divBdr>
                          <w:divsChild>
                            <w:div w:id="1543521566">
                              <w:marLeft w:val="12300"/>
                              <w:marRight w:val="0"/>
                              <w:marTop w:val="0"/>
                              <w:marBottom w:val="0"/>
                              <w:divBdr>
                                <w:top w:val="none" w:sz="0" w:space="0" w:color="auto"/>
                                <w:left w:val="none" w:sz="0" w:space="0" w:color="auto"/>
                                <w:bottom w:val="none" w:sz="0" w:space="0" w:color="auto"/>
                                <w:right w:val="none" w:sz="0" w:space="0" w:color="auto"/>
                              </w:divBdr>
                              <w:divsChild>
                                <w:div w:id="1323005716">
                                  <w:marLeft w:val="0"/>
                                  <w:marRight w:val="0"/>
                                  <w:marTop w:val="0"/>
                                  <w:marBottom w:val="0"/>
                                  <w:divBdr>
                                    <w:top w:val="none" w:sz="0" w:space="0" w:color="auto"/>
                                    <w:left w:val="none" w:sz="0" w:space="0" w:color="auto"/>
                                    <w:bottom w:val="none" w:sz="0" w:space="0" w:color="auto"/>
                                    <w:right w:val="none" w:sz="0" w:space="0" w:color="auto"/>
                                  </w:divBdr>
                                  <w:divsChild>
                                    <w:div w:id="1052658255">
                                      <w:marLeft w:val="0"/>
                                      <w:marRight w:val="0"/>
                                      <w:marTop w:val="0"/>
                                      <w:marBottom w:val="390"/>
                                      <w:divBdr>
                                        <w:top w:val="none" w:sz="0" w:space="0" w:color="auto"/>
                                        <w:left w:val="none" w:sz="0" w:space="0" w:color="auto"/>
                                        <w:bottom w:val="none" w:sz="0" w:space="0" w:color="auto"/>
                                        <w:right w:val="none" w:sz="0" w:space="0" w:color="auto"/>
                                      </w:divBdr>
                                      <w:divsChild>
                                        <w:div w:id="807478536">
                                          <w:marLeft w:val="0"/>
                                          <w:marRight w:val="0"/>
                                          <w:marTop w:val="0"/>
                                          <w:marBottom w:val="0"/>
                                          <w:divBdr>
                                            <w:top w:val="none" w:sz="0" w:space="0" w:color="auto"/>
                                            <w:left w:val="none" w:sz="0" w:space="0" w:color="auto"/>
                                            <w:bottom w:val="none" w:sz="0" w:space="0" w:color="auto"/>
                                            <w:right w:val="none" w:sz="0" w:space="0" w:color="auto"/>
                                          </w:divBdr>
                                          <w:divsChild>
                                            <w:div w:id="2014260335">
                                              <w:marLeft w:val="0"/>
                                              <w:marRight w:val="0"/>
                                              <w:marTop w:val="0"/>
                                              <w:marBottom w:val="0"/>
                                              <w:divBdr>
                                                <w:top w:val="none" w:sz="0" w:space="0" w:color="auto"/>
                                                <w:left w:val="none" w:sz="0" w:space="0" w:color="auto"/>
                                                <w:bottom w:val="none" w:sz="0" w:space="0" w:color="auto"/>
                                                <w:right w:val="none" w:sz="0" w:space="0" w:color="auto"/>
                                              </w:divBdr>
                                              <w:divsChild>
                                                <w:div w:id="1165899419">
                                                  <w:marLeft w:val="0"/>
                                                  <w:marRight w:val="0"/>
                                                  <w:marTop w:val="0"/>
                                                  <w:marBottom w:val="0"/>
                                                  <w:divBdr>
                                                    <w:top w:val="none" w:sz="0" w:space="0" w:color="auto"/>
                                                    <w:left w:val="none" w:sz="0" w:space="0" w:color="auto"/>
                                                    <w:bottom w:val="none" w:sz="0" w:space="0" w:color="auto"/>
                                                    <w:right w:val="none" w:sz="0" w:space="0" w:color="auto"/>
                                                  </w:divBdr>
                                                  <w:divsChild>
                                                    <w:div w:id="1257404056">
                                                      <w:marLeft w:val="0"/>
                                                      <w:marRight w:val="0"/>
                                                      <w:marTop w:val="0"/>
                                                      <w:marBottom w:val="0"/>
                                                      <w:divBdr>
                                                        <w:top w:val="none" w:sz="0" w:space="0" w:color="auto"/>
                                                        <w:left w:val="none" w:sz="0" w:space="0" w:color="auto"/>
                                                        <w:bottom w:val="none" w:sz="0" w:space="0" w:color="auto"/>
                                                        <w:right w:val="none" w:sz="0" w:space="0" w:color="auto"/>
                                                      </w:divBdr>
                                                      <w:divsChild>
                                                        <w:div w:id="1901596642">
                                                          <w:marLeft w:val="0"/>
                                                          <w:marRight w:val="0"/>
                                                          <w:marTop w:val="0"/>
                                                          <w:marBottom w:val="0"/>
                                                          <w:divBdr>
                                                            <w:top w:val="none" w:sz="0" w:space="0" w:color="auto"/>
                                                            <w:left w:val="none" w:sz="0" w:space="0" w:color="auto"/>
                                                            <w:bottom w:val="none" w:sz="0" w:space="0" w:color="auto"/>
                                                            <w:right w:val="none" w:sz="0" w:space="0" w:color="auto"/>
                                                          </w:divBdr>
                                                          <w:divsChild>
                                                            <w:div w:id="23872776">
                                                              <w:marLeft w:val="0"/>
                                                              <w:marRight w:val="0"/>
                                                              <w:marTop w:val="0"/>
                                                              <w:marBottom w:val="0"/>
                                                              <w:divBdr>
                                                                <w:top w:val="none" w:sz="0" w:space="0" w:color="auto"/>
                                                                <w:left w:val="none" w:sz="0" w:space="0" w:color="auto"/>
                                                                <w:bottom w:val="none" w:sz="0" w:space="0" w:color="auto"/>
                                                                <w:right w:val="none" w:sz="0" w:space="0" w:color="auto"/>
                                                              </w:divBdr>
                                                              <w:divsChild>
                                                                <w:div w:id="2137605118">
                                                                  <w:marLeft w:val="0"/>
                                                                  <w:marRight w:val="0"/>
                                                                  <w:marTop w:val="0"/>
                                                                  <w:marBottom w:val="0"/>
                                                                  <w:divBdr>
                                                                    <w:top w:val="none" w:sz="0" w:space="0" w:color="auto"/>
                                                                    <w:left w:val="none" w:sz="0" w:space="0" w:color="auto"/>
                                                                    <w:bottom w:val="none" w:sz="0" w:space="0" w:color="auto"/>
                                                                    <w:right w:val="none" w:sz="0" w:space="0" w:color="auto"/>
                                                                  </w:divBdr>
                                                                  <w:divsChild>
                                                                    <w:div w:id="1610429790">
                                                                      <w:marLeft w:val="0"/>
                                                                      <w:marRight w:val="0"/>
                                                                      <w:marTop w:val="0"/>
                                                                      <w:marBottom w:val="0"/>
                                                                      <w:divBdr>
                                                                        <w:top w:val="none" w:sz="0" w:space="0" w:color="auto"/>
                                                                        <w:left w:val="none" w:sz="0" w:space="0" w:color="auto"/>
                                                                        <w:bottom w:val="none" w:sz="0" w:space="0" w:color="auto"/>
                                                                        <w:right w:val="none" w:sz="0" w:space="0" w:color="auto"/>
                                                                      </w:divBdr>
                                                                      <w:divsChild>
                                                                        <w:div w:id="1340884005">
                                                                          <w:marLeft w:val="0"/>
                                                                          <w:marRight w:val="0"/>
                                                                          <w:marTop w:val="0"/>
                                                                          <w:marBottom w:val="0"/>
                                                                          <w:divBdr>
                                                                            <w:top w:val="none" w:sz="0" w:space="0" w:color="auto"/>
                                                                            <w:left w:val="none" w:sz="0" w:space="0" w:color="auto"/>
                                                                            <w:bottom w:val="none" w:sz="0" w:space="0" w:color="auto"/>
                                                                            <w:right w:val="none" w:sz="0" w:space="0" w:color="auto"/>
                                                                          </w:divBdr>
                                                                          <w:divsChild>
                                                                            <w:div w:id="56349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diagramQuickStyle" Target="diagrams/quickStyle1.xml"/><Relationship Id="rId39" Type="http://schemas.openxmlformats.org/officeDocument/2006/relationships/hyperlink" Target="http://www.fao.org/food/food-safety-quality/scientific-advice/jecfa/jecfa-additives/enzymes/en/" TargetMode="External"/><Relationship Id="rId21" Type="http://schemas.openxmlformats.org/officeDocument/2006/relationships/image" Target="media/image2.png"/><Relationship Id="rId34" Type="http://schemas.openxmlformats.org/officeDocument/2006/relationships/diagramData" Target="diagrams/data3.xml"/><Relationship Id="rId42" Type="http://schemas.openxmlformats.org/officeDocument/2006/relationships/hyperlink" Target="http://www.usp.org/food-ingredients/food-chemicals-codex"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diagramData" Target="diagrams/data2.xml"/><Relationship Id="rId20" Type="http://schemas.openxmlformats.org/officeDocument/2006/relationships/hyperlink" Target="http://www.enzyme-database.org/" TargetMode="External"/><Relationship Id="rId41" Type="http://schemas.openxmlformats.org/officeDocument/2006/relationships/hyperlink" Target="https://www.foodchemicalscodex.org/food/revisions-commentary-errata/fcc-sixth-edi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diagramData" Target="diagrams/data1.xml"/><Relationship Id="rId32" Type="http://schemas.openxmlformats.org/officeDocument/2006/relationships/diagramColors" Target="diagrams/colors2.xml"/><Relationship Id="rId37" Type="http://schemas.openxmlformats.org/officeDocument/2006/relationships/diagramColors" Target="diagrams/colors3.xml"/><Relationship Id="rId40" Type="http://schemas.openxmlformats.org/officeDocument/2006/relationships/hyperlink" Target="http://www.uniprot.org/"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4.png"/><Relationship Id="rId28" Type="http://schemas.microsoft.com/office/2007/relationships/diagramDrawing" Target="diagrams/drawing1.xml"/><Relationship Id="rId36" Type="http://schemas.openxmlformats.org/officeDocument/2006/relationships/diagramQuickStyle" Target="diagrams/quickStyle3.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diagramQuickStyle" Target="diagrams/quickStyle2.xml"/><Relationship Id="rId44" Type="http://schemas.openxmlformats.org/officeDocument/2006/relationships/hyperlink" Target="http://www.epa.gov/biotech_rule/pubs/pdf/fra009.pdf" TargetMode="External"/><Relationship Id="rId43" Type="http://schemas.openxmlformats.org/officeDocument/2006/relationships/hyperlink" Target="http://www.fao.org/docrep/009/a0691e/A0691E03.htm" TargetMode="Externa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diagramColors" Target="diagrams/colors1.xml"/><Relationship Id="rId30" Type="http://schemas.openxmlformats.org/officeDocument/2006/relationships/diagramLayout" Target="diagrams/layout2.xml"/><Relationship Id="rId35" Type="http://schemas.openxmlformats.org/officeDocument/2006/relationships/diagramLayout" Target="diagrams/layout3.xml"/><Relationship Id="rId8"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diagramLayout" Target="diagrams/layout1.xml"/><Relationship Id="rId33" Type="http://schemas.microsoft.com/office/2007/relationships/diagramDrawing" Target="diagrams/drawing2.xml"/><Relationship Id="rId38" Type="http://schemas.microsoft.com/office/2007/relationships/diagramDrawing" Target="diagrams/drawing3.xml"/><Relationship Id="rId46"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fao.org/food/food-safety-quality/scientific-advice/jecfa/jecfa-additives/enzymes/en/" TargetMode="External"/><Relationship Id="rId1" Type="http://schemas.openxmlformats.org/officeDocument/2006/relationships/hyperlink" Target="http://www.enzyme-database.org/"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896B62-CCF1-4C9D-8B57-F654E1D152D7}" type="doc">
      <dgm:prSet loTypeId="urn:microsoft.com/office/officeart/2005/8/layout/bProcess3" loCatId="process" qsTypeId="urn:microsoft.com/office/officeart/2005/8/quickstyle/simple3" qsCatId="simple" csTypeId="urn:microsoft.com/office/officeart/2005/8/colors/accent1_2" csCatId="accent1" phldr="1"/>
      <dgm:spPr/>
      <dgm:t>
        <a:bodyPr/>
        <a:lstStyle/>
        <a:p>
          <a:endParaRPr lang="en-US"/>
        </a:p>
      </dgm:t>
    </dgm:pt>
    <dgm:pt modelId="{28EBBC3F-58D9-4CC6-8BE9-461AB5233036}">
      <dgm:prSet phldrT="[Text]" custT="1"/>
      <dgm:spPr>
        <a:xfrm>
          <a:off x="298569" y="3418"/>
          <a:ext cx="1413081" cy="847848"/>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1100">
              <a:solidFill>
                <a:sysClr val="windowText" lastClr="000000"/>
              </a:solidFill>
              <a:latin typeface="Arial" panose="020B0604020202020204" pitchFamily="34" charset="0"/>
              <a:ea typeface="+mn-ea"/>
              <a:cs typeface="Arial" panose="020B0604020202020204" pitchFamily="34" charset="0"/>
            </a:rPr>
            <a:t>β</a:t>
          </a:r>
          <a:r>
            <a:rPr lang="en-AU" sz="1100">
              <a:solidFill>
                <a:sysClr val="windowText" lastClr="000000"/>
              </a:solidFill>
              <a:latin typeface="Arial" panose="020B0604020202020204" pitchFamily="34" charset="0"/>
              <a:ea typeface="+mn-ea"/>
              <a:cs typeface="Arial" panose="020B0604020202020204" pitchFamily="34" charset="0"/>
            </a:rPr>
            <a:t>-galactosidase</a:t>
          </a:r>
          <a:endParaRPr lang="en-US" sz="1100">
            <a:solidFill>
              <a:sysClr val="windowText" lastClr="000000"/>
            </a:solidFill>
            <a:latin typeface="Arial" panose="020B0604020202020204" pitchFamily="34" charset="0"/>
            <a:ea typeface="+mn-ea"/>
            <a:cs typeface="Arial" panose="020B0604020202020204" pitchFamily="34" charset="0"/>
          </a:endParaRPr>
        </a:p>
      </dgm:t>
    </dgm:pt>
    <dgm:pt modelId="{D15463D9-50A8-4547-BB01-0FB8A14C946B}" type="parTrans" cxnId="{D7C82412-7A21-4686-8BA0-5B76B2630C31}">
      <dgm:prSet/>
      <dgm:spPr/>
      <dgm:t>
        <a:bodyPr/>
        <a:lstStyle/>
        <a:p>
          <a:endParaRPr lang="en-US"/>
        </a:p>
      </dgm:t>
    </dgm:pt>
    <dgm:pt modelId="{B4C12578-820E-42B2-9BDE-903F498664FD}" type="sibTrans" cxnId="{D7C82412-7A21-4686-8BA0-5B76B2630C31}">
      <dgm:prSet/>
      <dgm:spPr>
        <a:xfrm>
          <a:off x="1709850" y="381622"/>
          <a:ext cx="294408" cy="91440"/>
        </a:xfrm>
        <a:custGeom>
          <a:avLst/>
          <a:gdLst/>
          <a:ahLst/>
          <a:cxnLst/>
          <a:rect l="0" t="0" r="0" b="0"/>
          <a:pathLst>
            <a:path>
              <a:moveTo>
                <a:pt x="0" y="45720"/>
              </a:moveTo>
              <a:lnTo>
                <a:pt x="294408" y="45720"/>
              </a:lnTo>
            </a:path>
          </a:pathLst>
        </a:custGeom>
        <a:noFill/>
        <a:ln w="9525" cap="flat" cmpd="sng" algn="ctr">
          <a:solidFill>
            <a:srgbClr val="4F81BD">
              <a:hueOff val="0"/>
              <a:satOff val="0"/>
              <a:lumOff val="0"/>
              <a:alphaOff val="0"/>
            </a:srgbClr>
          </a:solidFill>
          <a:prstDash val="solid"/>
          <a:tailEnd type="arrow"/>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986CC686-119D-4BF7-A3EB-1B58306D898F}">
      <dgm:prSet phldrT="[Text]" custT="1"/>
      <dgm:spPr>
        <a:xfrm>
          <a:off x="2036659" y="3418"/>
          <a:ext cx="1413081" cy="847848"/>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sz="1100">
              <a:solidFill>
                <a:sysClr val="windowText" lastClr="000000"/>
              </a:solidFill>
              <a:latin typeface="Arial" panose="020B0604020202020204" pitchFamily="34" charset="0"/>
              <a:ea typeface="+mn-ea"/>
              <a:cs typeface="Arial" panose="020B0604020202020204" pitchFamily="34" charset="0"/>
            </a:rPr>
            <a:t>Dairy ingredients (milk, cream, SMP, whey proteins, lactose, stabilisers etc.)</a:t>
          </a:r>
        </a:p>
      </dgm:t>
      <dgm:extLst>
        <a:ext uri="{E40237B7-FDA0-4F09-8148-C483321AD2D9}">
          <dgm14:cNvPr xmlns:dgm14="http://schemas.microsoft.com/office/drawing/2010/diagram" id="0" name="" title="Dairy Processing using CB108 Lactase"/>
        </a:ext>
      </dgm:extLst>
    </dgm:pt>
    <dgm:pt modelId="{6F271E96-1D41-4D78-9A5B-B3632C691FBA}" type="parTrans" cxnId="{A6CB16AE-4D8A-4769-9A11-D5D34F201A5E}">
      <dgm:prSet/>
      <dgm:spPr/>
      <dgm:t>
        <a:bodyPr/>
        <a:lstStyle/>
        <a:p>
          <a:endParaRPr lang="en-US"/>
        </a:p>
      </dgm:t>
    </dgm:pt>
    <dgm:pt modelId="{4FF155F4-7589-4C7E-BB4B-8EB960EB3079}" type="sibTrans" cxnId="{A6CB16AE-4D8A-4769-9A11-D5D34F201A5E}">
      <dgm:prSet/>
      <dgm:spPr>
        <a:xfrm>
          <a:off x="3447940" y="379765"/>
          <a:ext cx="260325" cy="91440"/>
        </a:xfrm>
        <a:custGeom>
          <a:avLst/>
          <a:gdLst/>
          <a:ahLst/>
          <a:cxnLst/>
          <a:rect l="0" t="0" r="0" b="0"/>
          <a:pathLst>
            <a:path>
              <a:moveTo>
                <a:pt x="0" y="47576"/>
              </a:moveTo>
              <a:lnTo>
                <a:pt x="147262" y="47576"/>
              </a:lnTo>
              <a:lnTo>
                <a:pt x="147262" y="45720"/>
              </a:lnTo>
              <a:lnTo>
                <a:pt x="260325" y="45720"/>
              </a:lnTo>
            </a:path>
          </a:pathLst>
        </a:custGeom>
        <a:noFill/>
        <a:ln w="9525" cap="flat" cmpd="sng" algn="ctr">
          <a:solidFill>
            <a:srgbClr val="4F81BD">
              <a:hueOff val="0"/>
              <a:satOff val="0"/>
              <a:lumOff val="0"/>
              <a:alphaOff val="0"/>
            </a:srgbClr>
          </a:solidFill>
          <a:prstDash val="solid"/>
          <a:tailEnd type="arrow"/>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BFC1D9F2-363C-4E89-BD26-8D8C3EC2FA35}">
      <dgm:prSet phldrT="[Text]" custT="1"/>
      <dgm:spPr>
        <a:xfrm>
          <a:off x="3740665" y="1561"/>
          <a:ext cx="1413081" cy="847848"/>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sz="1100">
              <a:solidFill>
                <a:sysClr val="windowText" lastClr="000000"/>
              </a:solidFill>
              <a:latin typeface="Arial" panose="020B0604020202020204" pitchFamily="34" charset="0"/>
              <a:ea typeface="+mn-ea"/>
              <a:cs typeface="Arial" panose="020B0604020202020204" pitchFamily="34" charset="0"/>
            </a:rPr>
            <a:t>Mixing (milk -based)</a:t>
          </a:r>
        </a:p>
      </dgm:t>
    </dgm:pt>
    <dgm:pt modelId="{05C5D197-4085-445C-B2AA-72299591B4F4}" type="parTrans" cxnId="{951D077B-F5E7-436D-8414-7A218046AE4D}">
      <dgm:prSet/>
      <dgm:spPr/>
      <dgm:t>
        <a:bodyPr/>
        <a:lstStyle/>
        <a:p>
          <a:endParaRPr lang="en-US"/>
        </a:p>
      </dgm:t>
    </dgm:pt>
    <dgm:pt modelId="{EE78B577-5A06-4357-A57A-D7B8312C137A}" type="sibTrans" cxnId="{951D077B-F5E7-436D-8414-7A218046AE4D}">
      <dgm:prSet/>
      <dgm:spPr>
        <a:xfrm>
          <a:off x="1005110" y="847610"/>
          <a:ext cx="3442096" cy="296265"/>
        </a:xfrm>
        <a:custGeom>
          <a:avLst/>
          <a:gdLst/>
          <a:ahLst/>
          <a:cxnLst/>
          <a:rect l="0" t="0" r="0" b="0"/>
          <a:pathLst>
            <a:path>
              <a:moveTo>
                <a:pt x="3442096" y="0"/>
              </a:moveTo>
              <a:lnTo>
                <a:pt x="3442096" y="165232"/>
              </a:lnTo>
              <a:lnTo>
                <a:pt x="0" y="165232"/>
              </a:lnTo>
              <a:lnTo>
                <a:pt x="0" y="296265"/>
              </a:lnTo>
            </a:path>
          </a:pathLst>
        </a:custGeom>
        <a:noFill/>
        <a:ln w="9525" cap="flat" cmpd="sng" algn="ctr">
          <a:solidFill>
            <a:srgbClr val="4F81BD">
              <a:hueOff val="0"/>
              <a:satOff val="0"/>
              <a:lumOff val="0"/>
              <a:alphaOff val="0"/>
            </a:srgbClr>
          </a:solidFill>
          <a:prstDash val="solid"/>
          <a:tailEnd type="arrow"/>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E0758EDA-55B1-4518-A136-6AB74ACCD107}">
      <dgm:prSet phldrT="[Text]" custT="1"/>
      <dgm:spPr>
        <a:xfrm>
          <a:off x="298569" y="1176275"/>
          <a:ext cx="1413081" cy="847848"/>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sz="1100">
              <a:solidFill>
                <a:sysClr val="windowText" lastClr="000000"/>
              </a:solidFill>
              <a:latin typeface="Arial" panose="020B0604020202020204" pitchFamily="34" charset="0"/>
              <a:ea typeface="+mn-ea"/>
              <a:cs typeface="Arial" panose="020B0604020202020204" pitchFamily="34" charset="0"/>
            </a:rPr>
            <a:t>Enzymatic reaction ( 4°C, 24hr or 55°C, 1hr)</a:t>
          </a:r>
        </a:p>
      </dgm:t>
    </dgm:pt>
    <dgm:pt modelId="{83BCE265-46EA-4664-AD2D-35B865E9895C}" type="parTrans" cxnId="{643976BF-E245-4B12-AD04-725E33081140}">
      <dgm:prSet/>
      <dgm:spPr/>
      <dgm:t>
        <a:bodyPr/>
        <a:lstStyle/>
        <a:p>
          <a:endParaRPr lang="en-US"/>
        </a:p>
      </dgm:t>
    </dgm:pt>
    <dgm:pt modelId="{93978744-8CFA-4C7B-A676-CC518A33CECB}" type="sibTrans" cxnId="{643976BF-E245-4B12-AD04-725E33081140}">
      <dgm:prSet/>
      <dgm:spPr>
        <a:xfrm>
          <a:off x="1709850" y="1554480"/>
          <a:ext cx="294408" cy="91440"/>
        </a:xfrm>
        <a:custGeom>
          <a:avLst/>
          <a:gdLst/>
          <a:ahLst/>
          <a:cxnLst/>
          <a:rect l="0" t="0" r="0" b="0"/>
          <a:pathLst>
            <a:path>
              <a:moveTo>
                <a:pt x="0" y="45720"/>
              </a:moveTo>
              <a:lnTo>
                <a:pt x="294408" y="45720"/>
              </a:lnTo>
            </a:path>
          </a:pathLst>
        </a:custGeom>
        <a:noFill/>
        <a:ln w="9525" cap="flat" cmpd="sng" algn="ctr">
          <a:solidFill>
            <a:srgbClr val="4F81BD">
              <a:hueOff val="0"/>
              <a:satOff val="0"/>
              <a:lumOff val="0"/>
              <a:alphaOff val="0"/>
            </a:srgbClr>
          </a:solidFill>
          <a:prstDash val="solid"/>
          <a:tailEnd type="arrow"/>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413993DC-6D8A-4AF4-A0C3-750D8B7931A2}">
      <dgm:prSet phldrT="[Text]" custT="1"/>
      <dgm:spPr>
        <a:xfrm>
          <a:off x="2036659" y="1176275"/>
          <a:ext cx="1413081" cy="847848"/>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sz="1100">
              <a:solidFill>
                <a:sysClr val="windowText" lastClr="000000"/>
              </a:solidFill>
              <a:latin typeface="Arial" panose="020B0604020202020204" pitchFamily="34" charset="0"/>
              <a:ea typeface="+mn-ea"/>
              <a:cs typeface="Arial" panose="020B0604020202020204" pitchFamily="34" charset="0"/>
            </a:rPr>
            <a:t>Pasteurisation (enzyme inactivation:  95-141°C, 3 sec-10 min)</a:t>
          </a:r>
        </a:p>
      </dgm:t>
    </dgm:pt>
    <dgm:pt modelId="{57C1322C-4CD6-4218-A020-7952CEE01B60}" type="parTrans" cxnId="{9BA9B8C6-E805-4A73-9B63-C60E1957C2F4}">
      <dgm:prSet/>
      <dgm:spPr/>
      <dgm:t>
        <a:bodyPr/>
        <a:lstStyle/>
        <a:p>
          <a:endParaRPr lang="en-US"/>
        </a:p>
      </dgm:t>
    </dgm:pt>
    <dgm:pt modelId="{CEA232EB-EC89-465F-A1D7-68C23BB5B166}" type="sibTrans" cxnId="{9BA9B8C6-E805-4A73-9B63-C60E1957C2F4}">
      <dgm:prSet/>
      <dgm:spPr>
        <a:xfrm>
          <a:off x="3447940" y="1554480"/>
          <a:ext cx="294408" cy="91440"/>
        </a:xfrm>
        <a:custGeom>
          <a:avLst/>
          <a:gdLst/>
          <a:ahLst/>
          <a:cxnLst/>
          <a:rect l="0" t="0" r="0" b="0"/>
          <a:pathLst>
            <a:path>
              <a:moveTo>
                <a:pt x="0" y="45720"/>
              </a:moveTo>
              <a:lnTo>
                <a:pt x="294408" y="45720"/>
              </a:lnTo>
            </a:path>
          </a:pathLst>
        </a:custGeom>
        <a:noFill/>
        <a:ln w="9525" cap="flat" cmpd="sng" algn="ctr">
          <a:solidFill>
            <a:srgbClr val="4F81BD">
              <a:hueOff val="0"/>
              <a:satOff val="0"/>
              <a:lumOff val="0"/>
              <a:alphaOff val="0"/>
            </a:srgbClr>
          </a:solidFill>
          <a:prstDash val="solid"/>
          <a:tailEnd type="arrow"/>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1B253E03-3034-416E-9AF8-8F9C0998123B}">
      <dgm:prSet phldrT="[Text]" custT="1"/>
      <dgm:spPr>
        <a:xfrm>
          <a:off x="3774749" y="1176275"/>
          <a:ext cx="1413081" cy="847848"/>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sz="1100">
              <a:solidFill>
                <a:sysClr val="windowText" lastClr="000000"/>
              </a:solidFill>
              <a:latin typeface="Arial" panose="020B0604020202020204" pitchFamily="34" charset="0"/>
              <a:ea typeface="+mn-ea"/>
              <a:cs typeface="Arial" panose="020B0604020202020204" pitchFamily="34" charset="0"/>
            </a:rPr>
            <a:t>Optional fermentation</a:t>
          </a:r>
        </a:p>
      </dgm:t>
    </dgm:pt>
    <dgm:pt modelId="{BF146F42-FDB6-4849-9389-29407EF6E750}" type="parTrans" cxnId="{1A081BB0-0B55-4EA1-9252-8BF13F600DF8}">
      <dgm:prSet/>
      <dgm:spPr/>
      <dgm:t>
        <a:bodyPr/>
        <a:lstStyle/>
        <a:p>
          <a:endParaRPr lang="en-US"/>
        </a:p>
      </dgm:t>
    </dgm:pt>
    <dgm:pt modelId="{19C8B0EC-2D6C-4E83-9C41-9AB736A3C7F1}" type="sibTrans" cxnId="{1A081BB0-0B55-4EA1-9252-8BF13F600DF8}">
      <dgm:prSet/>
      <dgm:spPr>
        <a:xfrm>
          <a:off x="2552617" y="2022324"/>
          <a:ext cx="1928672" cy="253508"/>
        </a:xfrm>
        <a:custGeom>
          <a:avLst/>
          <a:gdLst/>
          <a:ahLst/>
          <a:cxnLst/>
          <a:rect l="0" t="0" r="0" b="0"/>
          <a:pathLst>
            <a:path>
              <a:moveTo>
                <a:pt x="1928672" y="0"/>
              </a:moveTo>
              <a:lnTo>
                <a:pt x="1928672" y="143854"/>
              </a:lnTo>
              <a:lnTo>
                <a:pt x="0" y="143854"/>
              </a:lnTo>
              <a:lnTo>
                <a:pt x="0" y="253508"/>
              </a:lnTo>
            </a:path>
          </a:pathLst>
        </a:custGeom>
        <a:noFill/>
        <a:ln w="9525" cap="flat" cmpd="sng" algn="ctr">
          <a:solidFill>
            <a:srgbClr val="4F81BD">
              <a:hueOff val="0"/>
              <a:satOff val="0"/>
              <a:lumOff val="0"/>
              <a:alphaOff val="0"/>
            </a:srgbClr>
          </a:solidFill>
          <a:prstDash val="solid"/>
          <a:tailEnd type="arrow"/>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398BC39C-C98B-4FEA-9C04-4CA4DEBC7C30}">
      <dgm:prSet phldrT="[Text]" custT="1"/>
      <dgm:spPr>
        <a:xfrm>
          <a:off x="1846077" y="2308232"/>
          <a:ext cx="1413081" cy="847848"/>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sz="1200" b="1" i="1">
              <a:solidFill>
                <a:sysClr val="windowText" lastClr="000000"/>
              </a:solidFill>
              <a:latin typeface="Arial" panose="020B0604020202020204" pitchFamily="34" charset="0"/>
              <a:ea typeface="+mn-ea"/>
              <a:cs typeface="Arial" panose="020B0604020202020204" pitchFamily="34" charset="0"/>
            </a:rPr>
            <a:t>Desired dairy product </a:t>
          </a:r>
        </a:p>
        <a:p>
          <a:r>
            <a:rPr lang="en-US" sz="1200" b="1" i="1">
              <a:solidFill>
                <a:sysClr val="windowText" lastClr="000000"/>
              </a:solidFill>
              <a:latin typeface="Arial" panose="020B0604020202020204" pitchFamily="34" charset="0"/>
              <a:ea typeface="+mn-ea"/>
              <a:cs typeface="Arial" panose="020B0604020202020204" pitchFamily="34" charset="0"/>
            </a:rPr>
            <a:t>e.g. milk, yogurt, cheese </a:t>
          </a:r>
        </a:p>
      </dgm:t>
    </dgm:pt>
    <dgm:pt modelId="{9EA89C02-5C85-4E02-9ECC-35B94FAE6D09}" type="parTrans" cxnId="{11BBA2CE-2B0B-4ED7-A115-F417877E1295}">
      <dgm:prSet/>
      <dgm:spPr/>
      <dgm:t>
        <a:bodyPr/>
        <a:lstStyle/>
        <a:p>
          <a:endParaRPr lang="en-US"/>
        </a:p>
      </dgm:t>
    </dgm:pt>
    <dgm:pt modelId="{7719A299-5950-4E49-B56C-7D85E1E27A83}" type="sibTrans" cxnId="{11BBA2CE-2B0B-4ED7-A115-F417877E1295}">
      <dgm:prSet/>
      <dgm:spPr/>
      <dgm:t>
        <a:bodyPr/>
        <a:lstStyle/>
        <a:p>
          <a:endParaRPr lang="en-US"/>
        </a:p>
      </dgm:t>
    </dgm:pt>
    <dgm:pt modelId="{4E60166F-3A9C-404E-93E2-1D1A41FF60E2}" type="pres">
      <dgm:prSet presAssocID="{FA896B62-CCF1-4C9D-8B57-F654E1D152D7}" presName="Name0" presStyleCnt="0">
        <dgm:presLayoutVars>
          <dgm:dir/>
          <dgm:resizeHandles val="exact"/>
        </dgm:presLayoutVars>
      </dgm:prSet>
      <dgm:spPr/>
      <dgm:t>
        <a:bodyPr/>
        <a:lstStyle/>
        <a:p>
          <a:endParaRPr lang="en-US"/>
        </a:p>
      </dgm:t>
    </dgm:pt>
    <dgm:pt modelId="{2C11615C-C481-4A42-9ADF-7854572A4662}" type="pres">
      <dgm:prSet presAssocID="{28EBBC3F-58D9-4CC6-8BE9-461AB5233036}" presName="node" presStyleLbl="node1" presStyleIdx="0" presStyleCnt="7">
        <dgm:presLayoutVars>
          <dgm:bulletEnabled val="1"/>
        </dgm:presLayoutVars>
      </dgm:prSet>
      <dgm:spPr/>
      <dgm:t>
        <a:bodyPr/>
        <a:lstStyle/>
        <a:p>
          <a:endParaRPr lang="en-US"/>
        </a:p>
      </dgm:t>
    </dgm:pt>
    <dgm:pt modelId="{796D0185-A271-41AF-AC45-51C3CC715058}" type="pres">
      <dgm:prSet presAssocID="{B4C12578-820E-42B2-9BDE-903F498664FD}" presName="sibTrans" presStyleLbl="sibTrans1D1" presStyleIdx="0" presStyleCnt="6"/>
      <dgm:spPr/>
      <dgm:t>
        <a:bodyPr/>
        <a:lstStyle/>
        <a:p>
          <a:endParaRPr lang="en-US"/>
        </a:p>
      </dgm:t>
    </dgm:pt>
    <dgm:pt modelId="{CBA5F12B-9036-4492-9073-BF876E439194}" type="pres">
      <dgm:prSet presAssocID="{B4C12578-820E-42B2-9BDE-903F498664FD}" presName="connectorText" presStyleLbl="sibTrans1D1" presStyleIdx="0" presStyleCnt="6"/>
      <dgm:spPr/>
      <dgm:t>
        <a:bodyPr/>
        <a:lstStyle/>
        <a:p>
          <a:endParaRPr lang="en-US"/>
        </a:p>
      </dgm:t>
    </dgm:pt>
    <dgm:pt modelId="{64E91DD8-A24C-4726-B982-0413E2A84382}" type="pres">
      <dgm:prSet presAssocID="{986CC686-119D-4BF7-A3EB-1B58306D898F}" presName="node" presStyleLbl="node1" presStyleIdx="1" presStyleCnt="7">
        <dgm:presLayoutVars>
          <dgm:bulletEnabled val="1"/>
        </dgm:presLayoutVars>
      </dgm:prSet>
      <dgm:spPr/>
      <dgm:t>
        <a:bodyPr/>
        <a:lstStyle/>
        <a:p>
          <a:endParaRPr lang="en-US"/>
        </a:p>
      </dgm:t>
    </dgm:pt>
    <dgm:pt modelId="{D4702D7B-8FC8-427F-A79B-2E2A0E7C291D}" type="pres">
      <dgm:prSet presAssocID="{4FF155F4-7589-4C7E-BB4B-8EB960EB3079}" presName="sibTrans" presStyleLbl="sibTrans1D1" presStyleIdx="1" presStyleCnt="6"/>
      <dgm:spPr/>
      <dgm:t>
        <a:bodyPr/>
        <a:lstStyle/>
        <a:p>
          <a:endParaRPr lang="en-US"/>
        </a:p>
      </dgm:t>
    </dgm:pt>
    <dgm:pt modelId="{1519236F-5991-4316-92C7-A87EC6664EA3}" type="pres">
      <dgm:prSet presAssocID="{4FF155F4-7589-4C7E-BB4B-8EB960EB3079}" presName="connectorText" presStyleLbl="sibTrans1D1" presStyleIdx="1" presStyleCnt="6"/>
      <dgm:spPr/>
      <dgm:t>
        <a:bodyPr/>
        <a:lstStyle/>
        <a:p>
          <a:endParaRPr lang="en-US"/>
        </a:p>
      </dgm:t>
    </dgm:pt>
    <dgm:pt modelId="{01E39253-48E2-4620-BF97-04C7F8B3ACAB}" type="pres">
      <dgm:prSet presAssocID="{BFC1D9F2-363C-4E89-BD26-8D8C3EC2FA35}" presName="node" presStyleLbl="node1" presStyleIdx="2" presStyleCnt="7" custLinFactNeighborX="-2412" custLinFactNeighborY="-219">
        <dgm:presLayoutVars>
          <dgm:bulletEnabled val="1"/>
        </dgm:presLayoutVars>
      </dgm:prSet>
      <dgm:spPr/>
      <dgm:t>
        <a:bodyPr/>
        <a:lstStyle/>
        <a:p>
          <a:endParaRPr lang="en-US"/>
        </a:p>
      </dgm:t>
    </dgm:pt>
    <dgm:pt modelId="{414B4B04-EE54-41FF-A885-0BC5F5FE0C88}" type="pres">
      <dgm:prSet presAssocID="{EE78B577-5A06-4357-A57A-D7B8312C137A}" presName="sibTrans" presStyleLbl="sibTrans1D1" presStyleIdx="2" presStyleCnt="6"/>
      <dgm:spPr/>
      <dgm:t>
        <a:bodyPr/>
        <a:lstStyle/>
        <a:p>
          <a:endParaRPr lang="en-US"/>
        </a:p>
      </dgm:t>
    </dgm:pt>
    <dgm:pt modelId="{7435E251-1587-4CE7-A219-0D282E950475}" type="pres">
      <dgm:prSet presAssocID="{EE78B577-5A06-4357-A57A-D7B8312C137A}" presName="connectorText" presStyleLbl="sibTrans1D1" presStyleIdx="2" presStyleCnt="6"/>
      <dgm:spPr/>
      <dgm:t>
        <a:bodyPr/>
        <a:lstStyle/>
        <a:p>
          <a:endParaRPr lang="en-US"/>
        </a:p>
      </dgm:t>
    </dgm:pt>
    <dgm:pt modelId="{194944F8-5EC8-4586-BF8E-C3665B237753}" type="pres">
      <dgm:prSet presAssocID="{E0758EDA-55B1-4518-A136-6AB74ACCD107}" presName="node" presStyleLbl="node1" presStyleIdx="3" presStyleCnt="7">
        <dgm:presLayoutVars>
          <dgm:bulletEnabled val="1"/>
        </dgm:presLayoutVars>
      </dgm:prSet>
      <dgm:spPr/>
      <dgm:t>
        <a:bodyPr/>
        <a:lstStyle/>
        <a:p>
          <a:endParaRPr lang="en-US"/>
        </a:p>
      </dgm:t>
    </dgm:pt>
    <dgm:pt modelId="{23F3E8A4-D529-4B00-A767-6ED4EA0E8168}" type="pres">
      <dgm:prSet presAssocID="{93978744-8CFA-4C7B-A676-CC518A33CECB}" presName="sibTrans" presStyleLbl="sibTrans1D1" presStyleIdx="3" presStyleCnt="6"/>
      <dgm:spPr/>
      <dgm:t>
        <a:bodyPr/>
        <a:lstStyle/>
        <a:p>
          <a:endParaRPr lang="en-US"/>
        </a:p>
      </dgm:t>
    </dgm:pt>
    <dgm:pt modelId="{8199D97B-4FDF-47C6-BAB3-686CC9B43B77}" type="pres">
      <dgm:prSet presAssocID="{93978744-8CFA-4C7B-A676-CC518A33CECB}" presName="connectorText" presStyleLbl="sibTrans1D1" presStyleIdx="3" presStyleCnt="6"/>
      <dgm:spPr/>
      <dgm:t>
        <a:bodyPr/>
        <a:lstStyle/>
        <a:p>
          <a:endParaRPr lang="en-US"/>
        </a:p>
      </dgm:t>
    </dgm:pt>
    <dgm:pt modelId="{180C2420-5EA9-44B8-9EA6-2BD0B9CF5EE6}" type="pres">
      <dgm:prSet presAssocID="{413993DC-6D8A-4AF4-A0C3-750D8B7931A2}" presName="node" presStyleLbl="node1" presStyleIdx="4" presStyleCnt="7">
        <dgm:presLayoutVars>
          <dgm:bulletEnabled val="1"/>
        </dgm:presLayoutVars>
      </dgm:prSet>
      <dgm:spPr/>
      <dgm:t>
        <a:bodyPr/>
        <a:lstStyle/>
        <a:p>
          <a:endParaRPr lang="en-US"/>
        </a:p>
      </dgm:t>
    </dgm:pt>
    <dgm:pt modelId="{334803D7-73FB-4605-9F09-763AD21DF50C}" type="pres">
      <dgm:prSet presAssocID="{CEA232EB-EC89-465F-A1D7-68C23BB5B166}" presName="sibTrans" presStyleLbl="sibTrans1D1" presStyleIdx="4" presStyleCnt="6"/>
      <dgm:spPr/>
      <dgm:t>
        <a:bodyPr/>
        <a:lstStyle/>
        <a:p>
          <a:endParaRPr lang="en-US"/>
        </a:p>
      </dgm:t>
    </dgm:pt>
    <dgm:pt modelId="{33379B4B-BBCB-443A-850A-79C704E3DE5E}" type="pres">
      <dgm:prSet presAssocID="{CEA232EB-EC89-465F-A1D7-68C23BB5B166}" presName="connectorText" presStyleLbl="sibTrans1D1" presStyleIdx="4" presStyleCnt="6"/>
      <dgm:spPr/>
      <dgm:t>
        <a:bodyPr/>
        <a:lstStyle/>
        <a:p>
          <a:endParaRPr lang="en-US"/>
        </a:p>
      </dgm:t>
    </dgm:pt>
    <dgm:pt modelId="{BAA048D5-D786-45FA-89B9-254C78978074}" type="pres">
      <dgm:prSet presAssocID="{1B253E03-3034-416E-9AF8-8F9C0998123B}" presName="node" presStyleLbl="node1" presStyleIdx="5" presStyleCnt="7">
        <dgm:presLayoutVars>
          <dgm:bulletEnabled val="1"/>
        </dgm:presLayoutVars>
      </dgm:prSet>
      <dgm:spPr/>
      <dgm:t>
        <a:bodyPr/>
        <a:lstStyle/>
        <a:p>
          <a:endParaRPr lang="en-US"/>
        </a:p>
      </dgm:t>
    </dgm:pt>
    <dgm:pt modelId="{D0ABC57E-26E7-4687-8B1B-9BFBB3CFD021}" type="pres">
      <dgm:prSet presAssocID="{19C8B0EC-2D6C-4E83-9C41-9AB736A3C7F1}" presName="sibTrans" presStyleLbl="sibTrans1D1" presStyleIdx="5" presStyleCnt="6"/>
      <dgm:spPr/>
      <dgm:t>
        <a:bodyPr/>
        <a:lstStyle/>
        <a:p>
          <a:endParaRPr lang="en-US"/>
        </a:p>
      </dgm:t>
    </dgm:pt>
    <dgm:pt modelId="{559D0CE5-8862-4274-8811-188493220E59}" type="pres">
      <dgm:prSet presAssocID="{19C8B0EC-2D6C-4E83-9C41-9AB736A3C7F1}" presName="connectorText" presStyleLbl="sibTrans1D1" presStyleIdx="5" presStyleCnt="6"/>
      <dgm:spPr/>
      <dgm:t>
        <a:bodyPr/>
        <a:lstStyle/>
        <a:p>
          <a:endParaRPr lang="en-US"/>
        </a:p>
      </dgm:t>
    </dgm:pt>
    <dgm:pt modelId="{50EEA7E2-0F61-451C-8A7A-9D8FF1F3AD2E}" type="pres">
      <dgm:prSet presAssocID="{398BC39C-C98B-4FEA-9C04-4CA4DEBC7C30}" presName="node" presStyleLbl="node1" presStyleIdx="6" presStyleCnt="7" custLinFactX="9513" custLinFactNeighborX="100000" custLinFactNeighborY="-4824">
        <dgm:presLayoutVars>
          <dgm:bulletEnabled val="1"/>
        </dgm:presLayoutVars>
      </dgm:prSet>
      <dgm:spPr/>
      <dgm:t>
        <a:bodyPr/>
        <a:lstStyle/>
        <a:p>
          <a:endParaRPr lang="en-US"/>
        </a:p>
      </dgm:t>
    </dgm:pt>
  </dgm:ptLst>
  <dgm:cxnLst>
    <dgm:cxn modelId="{D41B2178-EA39-459E-8CBE-637441E860EA}" type="presOf" srcId="{EE78B577-5A06-4357-A57A-D7B8312C137A}" destId="{7435E251-1587-4CE7-A219-0D282E950475}" srcOrd="1" destOrd="0" presId="urn:microsoft.com/office/officeart/2005/8/layout/bProcess3"/>
    <dgm:cxn modelId="{34950248-29FB-4B9A-B7D5-FBC655335EA3}" type="presOf" srcId="{4FF155F4-7589-4C7E-BB4B-8EB960EB3079}" destId="{1519236F-5991-4316-92C7-A87EC6664EA3}" srcOrd="1" destOrd="0" presId="urn:microsoft.com/office/officeart/2005/8/layout/bProcess3"/>
    <dgm:cxn modelId="{0B4F784A-9D48-4B44-8A65-711FB83318B4}" type="presOf" srcId="{986CC686-119D-4BF7-A3EB-1B58306D898F}" destId="{64E91DD8-A24C-4726-B982-0413E2A84382}" srcOrd="0" destOrd="0" presId="urn:microsoft.com/office/officeart/2005/8/layout/bProcess3"/>
    <dgm:cxn modelId="{97E9C956-2FCA-4431-94B1-A5961B03A7E0}" type="presOf" srcId="{CEA232EB-EC89-465F-A1D7-68C23BB5B166}" destId="{334803D7-73FB-4605-9F09-763AD21DF50C}" srcOrd="0" destOrd="0" presId="urn:microsoft.com/office/officeart/2005/8/layout/bProcess3"/>
    <dgm:cxn modelId="{D7C82412-7A21-4686-8BA0-5B76B2630C31}" srcId="{FA896B62-CCF1-4C9D-8B57-F654E1D152D7}" destId="{28EBBC3F-58D9-4CC6-8BE9-461AB5233036}" srcOrd="0" destOrd="0" parTransId="{D15463D9-50A8-4547-BB01-0FB8A14C946B}" sibTransId="{B4C12578-820E-42B2-9BDE-903F498664FD}"/>
    <dgm:cxn modelId="{F830A955-E482-45E7-B147-3FBC90DBDD82}" type="presOf" srcId="{28EBBC3F-58D9-4CC6-8BE9-461AB5233036}" destId="{2C11615C-C481-4A42-9ADF-7854572A4662}" srcOrd="0" destOrd="0" presId="urn:microsoft.com/office/officeart/2005/8/layout/bProcess3"/>
    <dgm:cxn modelId="{D738C15C-E5AD-4DD7-91AB-A8E7A39388CF}" type="presOf" srcId="{413993DC-6D8A-4AF4-A0C3-750D8B7931A2}" destId="{180C2420-5EA9-44B8-9EA6-2BD0B9CF5EE6}" srcOrd="0" destOrd="0" presId="urn:microsoft.com/office/officeart/2005/8/layout/bProcess3"/>
    <dgm:cxn modelId="{24AAAE14-C482-4B68-97B0-D82A79DE0E21}" type="presOf" srcId="{4FF155F4-7589-4C7E-BB4B-8EB960EB3079}" destId="{D4702D7B-8FC8-427F-A79B-2E2A0E7C291D}" srcOrd="0" destOrd="0" presId="urn:microsoft.com/office/officeart/2005/8/layout/bProcess3"/>
    <dgm:cxn modelId="{643976BF-E245-4B12-AD04-725E33081140}" srcId="{FA896B62-CCF1-4C9D-8B57-F654E1D152D7}" destId="{E0758EDA-55B1-4518-A136-6AB74ACCD107}" srcOrd="3" destOrd="0" parTransId="{83BCE265-46EA-4664-AD2D-35B865E9895C}" sibTransId="{93978744-8CFA-4C7B-A676-CC518A33CECB}"/>
    <dgm:cxn modelId="{1A081BB0-0B55-4EA1-9252-8BF13F600DF8}" srcId="{FA896B62-CCF1-4C9D-8B57-F654E1D152D7}" destId="{1B253E03-3034-416E-9AF8-8F9C0998123B}" srcOrd="5" destOrd="0" parTransId="{BF146F42-FDB6-4849-9389-29407EF6E750}" sibTransId="{19C8B0EC-2D6C-4E83-9C41-9AB736A3C7F1}"/>
    <dgm:cxn modelId="{9C6AD333-AA76-4D37-96E5-CE763BBF7C4C}" type="presOf" srcId="{93978744-8CFA-4C7B-A676-CC518A33CECB}" destId="{23F3E8A4-D529-4B00-A767-6ED4EA0E8168}" srcOrd="0" destOrd="0" presId="urn:microsoft.com/office/officeart/2005/8/layout/bProcess3"/>
    <dgm:cxn modelId="{3EA5B3F6-847D-46CE-B6A3-9F48F24E136F}" type="presOf" srcId="{BFC1D9F2-363C-4E89-BD26-8D8C3EC2FA35}" destId="{01E39253-48E2-4620-BF97-04C7F8B3ACAB}" srcOrd="0" destOrd="0" presId="urn:microsoft.com/office/officeart/2005/8/layout/bProcess3"/>
    <dgm:cxn modelId="{57568DF2-0CBD-49A2-BD63-8CF3A2C877D5}" type="presOf" srcId="{398BC39C-C98B-4FEA-9C04-4CA4DEBC7C30}" destId="{50EEA7E2-0F61-451C-8A7A-9D8FF1F3AD2E}" srcOrd="0" destOrd="0" presId="urn:microsoft.com/office/officeart/2005/8/layout/bProcess3"/>
    <dgm:cxn modelId="{0765AD7D-6937-4A06-833B-17F9FF9211D6}" type="presOf" srcId="{E0758EDA-55B1-4518-A136-6AB74ACCD107}" destId="{194944F8-5EC8-4586-BF8E-C3665B237753}" srcOrd="0" destOrd="0" presId="urn:microsoft.com/office/officeart/2005/8/layout/bProcess3"/>
    <dgm:cxn modelId="{193B3EDB-5763-401E-94AB-05FA29CD08A2}" type="presOf" srcId="{19C8B0EC-2D6C-4E83-9C41-9AB736A3C7F1}" destId="{D0ABC57E-26E7-4687-8B1B-9BFBB3CFD021}" srcOrd="0" destOrd="0" presId="urn:microsoft.com/office/officeart/2005/8/layout/bProcess3"/>
    <dgm:cxn modelId="{39FF6EB8-8C7A-49A7-8623-2E9C20BA2931}" type="presOf" srcId="{FA896B62-CCF1-4C9D-8B57-F654E1D152D7}" destId="{4E60166F-3A9C-404E-93E2-1D1A41FF60E2}" srcOrd="0" destOrd="0" presId="urn:microsoft.com/office/officeart/2005/8/layout/bProcess3"/>
    <dgm:cxn modelId="{256E9A6E-D29E-411A-8A93-7433DD27DD04}" type="presOf" srcId="{EE78B577-5A06-4357-A57A-D7B8312C137A}" destId="{414B4B04-EE54-41FF-A885-0BC5F5FE0C88}" srcOrd="0" destOrd="0" presId="urn:microsoft.com/office/officeart/2005/8/layout/bProcess3"/>
    <dgm:cxn modelId="{42851BC9-B1F6-4DF6-B5A2-D399DAC3725F}" type="presOf" srcId="{CEA232EB-EC89-465F-A1D7-68C23BB5B166}" destId="{33379B4B-BBCB-443A-850A-79C704E3DE5E}" srcOrd="1" destOrd="0" presId="urn:microsoft.com/office/officeart/2005/8/layout/bProcess3"/>
    <dgm:cxn modelId="{11BBA2CE-2B0B-4ED7-A115-F417877E1295}" srcId="{FA896B62-CCF1-4C9D-8B57-F654E1D152D7}" destId="{398BC39C-C98B-4FEA-9C04-4CA4DEBC7C30}" srcOrd="6" destOrd="0" parTransId="{9EA89C02-5C85-4E02-9ECC-35B94FAE6D09}" sibTransId="{7719A299-5950-4E49-B56C-7D85E1E27A83}"/>
    <dgm:cxn modelId="{77EDD072-F071-4885-92B1-DF109167A2C9}" type="presOf" srcId="{B4C12578-820E-42B2-9BDE-903F498664FD}" destId="{CBA5F12B-9036-4492-9073-BF876E439194}" srcOrd="1" destOrd="0" presId="urn:microsoft.com/office/officeart/2005/8/layout/bProcess3"/>
    <dgm:cxn modelId="{A51DC7A2-05DF-411F-A696-10F7943EE404}" type="presOf" srcId="{93978744-8CFA-4C7B-A676-CC518A33CECB}" destId="{8199D97B-4FDF-47C6-BAB3-686CC9B43B77}" srcOrd="1" destOrd="0" presId="urn:microsoft.com/office/officeart/2005/8/layout/bProcess3"/>
    <dgm:cxn modelId="{6E1C0699-7E5E-4C66-B8FC-7DE0412655C7}" type="presOf" srcId="{1B253E03-3034-416E-9AF8-8F9C0998123B}" destId="{BAA048D5-D786-45FA-89B9-254C78978074}" srcOrd="0" destOrd="0" presId="urn:microsoft.com/office/officeart/2005/8/layout/bProcess3"/>
    <dgm:cxn modelId="{BDE9D958-4C81-47B5-827D-7E154F49E26D}" type="presOf" srcId="{19C8B0EC-2D6C-4E83-9C41-9AB736A3C7F1}" destId="{559D0CE5-8862-4274-8811-188493220E59}" srcOrd="1" destOrd="0" presId="urn:microsoft.com/office/officeart/2005/8/layout/bProcess3"/>
    <dgm:cxn modelId="{951D077B-F5E7-436D-8414-7A218046AE4D}" srcId="{FA896B62-CCF1-4C9D-8B57-F654E1D152D7}" destId="{BFC1D9F2-363C-4E89-BD26-8D8C3EC2FA35}" srcOrd="2" destOrd="0" parTransId="{05C5D197-4085-445C-B2AA-72299591B4F4}" sibTransId="{EE78B577-5A06-4357-A57A-D7B8312C137A}"/>
    <dgm:cxn modelId="{A6CB16AE-4D8A-4769-9A11-D5D34F201A5E}" srcId="{FA896B62-CCF1-4C9D-8B57-F654E1D152D7}" destId="{986CC686-119D-4BF7-A3EB-1B58306D898F}" srcOrd="1" destOrd="0" parTransId="{6F271E96-1D41-4D78-9A5B-B3632C691FBA}" sibTransId="{4FF155F4-7589-4C7E-BB4B-8EB960EB3079}"/>
    <dgm:cxn modelId="{D8A1D199-486C-456E-8C85-5FA46984C643}" type="presOf" srcId="{B4C12578-820E-42B2-9BDE-903F498664FD}" destId="{796D0185-A271-41AF-AC45-51C3CC715058}" srcOrd="0" destOrd="0" presId="urn:microsoft.com/office/officeart/2005/8/layout/bProcess3"/>
    <dgm:cxn modelId="{9BA9B8C6-E805-4A73-9B63-C60E1957C2F4}" srcId="{FA896B62-CCF1-4C9D-8B57-F654E1D152D7}" destId="{413993DC-6D8A-4AF4-A0C3-750D8B7931A2}" srcOrd="4" destOrd="0" parTransId="{57C1322C-4CD6-4218-A020-7952CEE01B60}" sibTransId="{CEA232EB-EC89-465F-A1D7-68C23BB5B166}"/>
    <dgm:cxn modelId="{BB3ABEC7-F8FB-48C8-82DD-A86E4325999C}" type="presParOf" srcId="{4E60166F-3A9C-404E-93E2-1D1A41FF60E2}" destId="{2C11615C-C481-4A42-9ADF-7854572A4662}" srcOrd="0" destOrd="0" presId="urn:microsoft.com/office/officeart/2005/8/layout/bProcess3"/>
    <dgm:cxn modelId="{2348BD4B-7311-4CBF-A537-4455225B31B7}" type="presParOf" srcId="{4E60166F-3A9C-404E-93E2-1D1A41FF60E2}" destId="{796D0185-A271-41AF-AC45-51C3CC715058}" srcOrd="1" destOrd="0" presId="urn:microsoft.com/office/officeart/2005/8/layout/bProcess3"/>
    <dgm:cxn modelId="{4527D00E-9B17-4037-8823-983AF69BA61A}" type="presParOf" srcId="{796D0185-A271-41AF-AC45-51C3CC715058}" destId="{CBA5F12B-9036-4492-9073-BF876E439194}" srcOrd="0" destOrd="0" presId="urn:microsoft.com/office/officeart/2005/8/layout/bProcess3"/>
    <dgm:cxn modelId="{5CB188DE-45F9-45C8-824E-E11B188D4DA6}" type="presParOf" srcId="{4E60166F-3A9C-404E-93E2-1D1A41FF60E2}" destId="{64E91DD8-A24C-4726-B982-0413E2A84382}" srcOrd="2" destOrd="0" presId="urn:microsoft.com/office/officeart/2005/8/layout/bProcess3"/>
    <dgm:cxn modelId="{BC5BBE38-CAA6-46EA-A684-E4BA40AFDEAA}" type="presParOf" srcId="{4E60166F-3A9C-404E-93E2-1D1A41FF60E2}" destId="{D4702D7B-8FC8-427F-A79B-2E2A0E7C291D}" srcOrd="3" destOrd="0" presId="urn:microsoft.com/office/officeart/2005/8/layout/bProcess3"/>
    <dgm:cxn modelId="{4A1A6498-EA36-46CA-811A-37FD0B769E99}" type="presParOf" srcId="{D4702D7B-8FC8-427F-A79B-2E2A0E7C291D}" destId="{1519236F-5991-4316-92C7-A87EC6664EA3}" srcOrd="0" destOrd="0" presId="urn:microsoft.com/office/officeart/2005/8/layout/bProcess3"/>
    <dgm:cxn modelId="{8D802225-C041-467D-AE2D-115385499848}" type="presParOf" srcId="{4E60166F-3A9C-404E-93E2-1D1A41FF60E2}" destId="{01E39253-48E2-4620-BF97-04C7F8B3ACAB}" srcOrd="4" destOrd="0" presId="urn:microsoft.com/office/officeart/2005/8/layout/bProcess3"/>
    <dgm:cxn modelId="{EEB8E646-26DD-4995-9FCD-E2AF9F6ECAB0}" type="presParOf" srcId="{4E60166F-3A9C-404E-93E2-1D1A41FF60E2}" destId="{414B4B04-EE54-41FF-A885-0BC5F5FE0C88}" srcOrd="5" destOrd="0" presId="urn:microsoft.com/office/officeart/2005/8/layout/bProcess3"/>
    <dgm:cxn modelId="{9DB03553-67F6-4312-B4F0-DC80A988A055}" type="presParOf" srcId="{414B4B04-EE54-41FF-A885-0BC5F5FE0C88}" destId="{7435E251-1587-4CE7-A219-0D282E950475}" srcOrd="0" destOrd="0" presId="urn:microsoft.com/office/officeart/2005/8/layout/bProcess3"/>
    <dgm:cxn modelId="{CF2B949C-14E0-49D0-928D-C2D47E01FF69}" type="presParOf" srcId="{4E60166F-3A9C-404E-93E2-1D1A41FF60E2}" destId="{194944F8-5EC8-4586-BF8E-C3665B237753}" srcOrd="6" destOrd="0" presId="urn:microsoft.com/office/officeart/2005/8/layout/bProcess3"/>
    <dgm:cxn modelId="{EDC300E2-1BB3-4C0A-8CE6-AAF556135D43}" type="presParOf" srcId="{4E60166F-3A9C-404E-93E2-1D1A41FF60E2}" destId="{23F3E8A4-D529-4B00-A767-6ED4EA0E8168}" srcOrd="7" destOrd="0" presId="urn:microsoft.com/office/officeart/2005/8/layout/bProcess3"/>
    <dgm:cxn modelId="{F887C836-F74C-48FC-B818-EB2EC673542B}" type="presParOf" srcId="{23F3E8A4-D529-4B00-A767-6ED4EA0E8168}" destId="{8199D97B-4FDF-47C6-BAB3-686CC9B43B77}" srcOrd="0" destOrd="0" presId="urn:microsoft.com/office/officeart/2005/8/layout/bProcess3"/>
    <dgm:cxn modelId="{0B18B3C3-7135-4DDA-945C-9FD2CE011410}" type="presParOf" srcId="{4E60166F-3A9C-404E-93E2-1D1A41FF60E2}" destId="{180C2420-5EA9-44B8-9EA6-2BD0B9CF5EE6}" srcOrd="8" destOrd="0" presId="urn:microsoft.com/office/officeart/2005/8/layout/bProcess3"/>
    <dgm:cxn modelId="{5ECFCDAC-A810-4E8E-AF7B-77FCCCFFE76B}" type="presParOf" srcId="{4E60166F-3A9C-404E-93E2-1D1A41FF60E2}" destId="{334803D7-73FB-4605-9F09-763AD21DF50C}" srcOrd="9" destOrd="0" presId="urn:microsoft.com/office/officeart/2005/8/layout/bProcess3"/>
    <dgm:cxn modelId="{FB969E3C-1B03-4809-BBBF-A6C44428DBEC}" type="presParOf" srcId="{334803D7-73FB-4605-9F09-763AD21DF50C}" destId="{33379B4B-BBCB-443A-850A-79C704E3DE5E}" srcOrd="0" destOrd="0" presId="urn:microsoft.com/office/officeart/2005/8/layout/bProcess3"/>
    <dgm:cxn modelId="{860C9332-58E1-4F72-8474-16E8A592818E}" type="presParOf" srcId="{4E60166F-3A9C-404E-93E2-1D1A41FF60E2}" destId="{BAA048D5-D786-45FA-89B9-254C78978074}" srcOrd="10" destOrd="0" presId="urn:microsoft.com/office/officeart/2005/8/layout/bProcess3"/>
    <dgm:cxn modelId="{34CE9D82-B5F4-48A7-8577-122BAB346638}" type="presParOf" srcId="{4E60166F-3A9C-404E-93E2-1D1A41FF60E2}" destId="{D0ABC57E-26E7-4687-8B1B-9BFBB3CFD021}" srcOrd="11" destOrd="0" presId="urn:microsoft.com/office/officeart/2005/8/layout/bProcess3"/>
    <dgm:cxn modelId="{DE7943CB-6658-4688-9454-1AB159BC34C0}" type="presParOf" srcId="{D0ABC57E-26E7-4687-8B1B-9BFBB3CFD021}" destId="{559D0CE5-8862-4274-8811-188493220E59}" srcOrd="0" destOrd="0" presId="urn:microsoft.com/office/officeart/2005/8/layout/bProcess3"/>
    <dgm:cxn modelId="{64541F51-8414-471C-812F-6691AF5F5284}" type="presParOf" srcId="{4E60166F-3A9C-404E-93E2-1D1A41FF60E2}" destId="{50EEA7E2-0F61-451C-8A7A-9D8FF1F3AD2E}" srcOrd="12" destOrd="0" presId="urn:microsoft.com/office/officeart/2005/8/layout/bProcess3"/>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A896B62-CCF1-4C9D-8B57-F654E1D152D7}" type="doc">
      <dgm:prSet loTypeId="urn:microsoft.com/office/officeart/2005/8/layout/bProcess3" loCatId="process" qsTypeId="urn:microsoft.com/office/officeart/2005/8/quickstyle/simple3" qsCatId="simple" csTypeId="urn:microsoft.com/office/officeart/2005/8/colors/accent1_2" csCatId="accent1" phldr="1"/>
      <dgm:spPr/>
      <dgm:t>
        <a:bodyPr/>
        <a:lstStyle/>
        <a:p>
          <a:endParaRPr lang="en-US"/>
        </a:p>
      </dgm:t>
    </dgm:pt>
    <dgm:pt modelId="{28EBBC3F-58D9-4CC6-8BE9-461AB5233036}">
      <dgm:prSet phldrT="[Text]" custT="1"/>
      <dgm:spPr>
        <a:xfrm>
          <a:off x="296179" y="1857"/>
          <a:ext cx="1414462" cy="84867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1100">
              <a:solidFill>
                <a:sysClr val="windowText" lastClr="000000"/>
              </a:solidFill>
              <a:latin typeface="Arial" panose="020B0604020202020204" pitchFamily="34" charset="0"/>
              <a:ea typeface="+mn-ea"/>
              <a:cs typeface="Arial" panose="020B0604020202020204" pitchFamily="34" charset="0"/>
            </a:rPr>
            <a:t>β</a:t>
          </a:r>
          <a:r>
            <a:rPr lang="en-AU" sz="1100">
              <a:solidFill>
                <a:sysClr val="windowText" lastClr="000000"/>
              </a:solidFill>
              <a:latin typeface="Arial" panose="020B0604020202020204" pitchFamily="34" charset="0"/>
              <a:ea typeface="+mn-ea"/>
              <a:cs typeface="Arial" panose="020B0604020202020204" pitchFamily="34" charset="0"/>
            </a:rPr>
            <a:t>-galactosidase</a:t>
          </a:r>
          <a:endParaRPr lang="en-US" sz="1100">
            <a:solidFill>
              <a:sysClr val="windowText" lastClr="000000"/>
            </a:solidFill>
            <a:latin typeface="Arial" panose="020B0604020202020204" pitchFamily="34" charset="0"/>
            <a:ea typeface="+mn-ea"/>
            <a:cs typeface="Arial" panose="020B0604020202020204" pitchFamily="34" charset="0"/>
          </a:endParaRPr>
        </a:p>
      </dgm:t>
    </dgm:pt>
    <dgm:pt modelId="{D15463D9-50A8-4547-BB01-0FB8A14C946B}" type="parTrans" cxnId="{D7C82412-7A21-4686-8BA0-5B76B2630C31}">
      <dgm:prSet/>
      <dgm:spPr/>
      <dgm:t>
        <a:bodyPr/>
        <a:lstStyle/>
        <a:p>
          <a:endParaRPr lang="en-US"/>
        </a:p>
      </dgm:t>
    </dgm:pt>
    <dgm:pt modelId="{B4C12578-820E-42B2-9BDE-903F498664FD}" type="sibTrans" cxnId="{D7C82412-7A21-4686-8BA0-5B76B2630C31}">
      <dgm:prSet/>
      <dgm:spPr>
        <a:xfrm>
          <a:off x="1708842" y="380476"/>
          <a:ext cx="294726" cy="91440"/>
        </a:xfrm>
        <a:custGeom>
          <a:avLst/>
          <a:gdLst/>
          <a:ahLst/>
          <a:cxnLst/>
          <a:rect l="0" t="0" r="0" b="0"/>
          <a:pathLst>
            <a:path>
              <a:moveTo>
                <a:pt x="0" y="45720"/>
              </a:moveTo>
              <a:lnTo>
                <a:pt x="294726" y="45720"/>
              </a:lnTo>
            </a:path>
          </a:pathLst>
        </a:custGeom>
        <a:noFill/>
        <a:ln w="9525" cap="flat" cmpd="sng" algn="ctr">
          <a:solidFill>
            <a:srgbClr val="4F81BD">
              <a:hueOff val="0"/>
              <a:satOff val="0"/>
              <a:lumOff val="0"/>
              <a:alphaOff val="0"/>
            </a:srgbClr>
          </a:solidFill>
          <a:prstDash val="solid"/>
          <a:tailEnd type="arrow"/>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986CC686-119D-4BF7-A3EB-1B58306D898F}">
      <dgm:prSet phldrT="[Text]" custT="1"/>
      <dgm:spPr>
        <a:xfrm>
          <a:off x="2035968" y="1857"/>
          <a:ext cx="1414462" cy="84867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sz="1100">
              <a:solidFill>
                <a:sysClr val="windowText" lastClr="000000"/>
              </a:solidFill>
              <a:latin typeface="Arial" panose="020B0604020202020204" pitchFamily="34" charset="0"/>
              <a:ea typeface="+mn-ea"/>
              <a:cs typeface="Arial" panose="020B0604020202020204" pitchFamily="34" charset="0"/>
            </a:rPr>
            <a:t>Lactose, water</a:t>
          </a:r>
        </a:p>
      </dgm:t>
      <dgm:extLst>
        <a:ext uri="{E40237B7-FDA0-4F09-8148-C483321AD2D9}">
          <dgm14:cNvPr xmlns:dgm14="http://schemas.microsoft.com/office/drawing/2010/diagram" id="0" name="" title="GOS production using CB108 Lactase "/>
        </a:ext>
      </dgm:extLst>
    </dgm:pt>
    <dgm:pt modelId="{6F271E96-1D41-4D78-9A5B-B3632C691FBA}" type="parTrans" cxnId="{A6CB16AE-4D8A-4769-9A11-D5D34F201A5E}">
      <dgm:prSet/>
      <dgm:spPr/>
      <dgm:t>
        <a:bodyPr/>
        <a:lstStyle/>
        <a:p>
          <a:endParaRPr lang="en-US"/>
        </a:p>
      </dgm:t>
    </dgm:pt>
    <dgm:pt modelId="{4FF155F4-7589-4C7E-BB4B-8EB960EB3079}" type="sibTrans" cxnId="{A6CB16AE-4D8A-4769-9A11-D5D34F201A5E}">
      <dgm:prSet/>
      <dgm:spPr>
        <a:xfrm>
          <a:off x="3448631" y="378618"/>
          <a:ext cx="260609" cy="91440"/>
        </a:xfrm>
        <a:custGeom>
          <a:avLst/>
          <a:gdLst/>
          <a:ahLst/>
          <a:cxnLst/>
          <a:rect l="0" t="0" r="0" b="0"/>
          <a:pathLst>
            <a:path>
              <a:moveTo>
                <a:pt x="0" y="47577"/>
              </a:moveTo>
              <a:lnTo>
                <a:pt x="147404" y="47577"/>
              </a:lnTo>
              <a:lnTo>
                <a:pt x="147404" y="45720"/>
              </a:lnTo>
              <a:lnTo>
                <a:pt x="260609" y="45720"/>
              </a:lnTo>
            </a:path>
          </a:pathLst>
        </a:custGeom>
        <a:noFill/>
        <a:ln w="9525" cap="flat" cmpd="sng" algn="ctr">
          <a:solidFill>
            <a:srgbClr val="4F81BD">
              <a:hueOff val="0"/>
              <a:satOff val="0"/>
              <a:lumOff val="0"/>
              <a:alphaOff val="0"/>
            </a:srgbClr>
          </a:solidFill>
          <a:prstDash val="solid"/>
          <a:tailEnd type="arrow"/>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BFC1D9F2-363C-4E89-BD26-8D8C3EC2FA35}">
      <dgm:prSet phldrT="[Text]" custT="1"/>
      <dgm:spPr>
        <a:xfrm>
          <a:off x="3741640" y="0"/>
          <a:ext cx="1414462" cy="84867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sz="1100">
              <a:solidFill>
                <a:sysClr val="windowText" lastClr="000000"/>
              </a:solidFill>
              <a:latin typeface="Arial" panose="020B0604020202020204" pitchFamily="34" charset="0"/>
              <a:ea typeface="+mn-ea"/>
              <a:cs typeface="Arial" panose="020B0604020202020204" pitchFamily="34" charset="0"/>
            </a:rPr>
            <a:t>Mixing (enzymatic reaction: 24-30h, 30-45°C)</a:t>
          </a:r>
        </a:p>
      </dgm:t>
      <dgm:extLst>
        <a:ext uri="{E40237B7-FDA0-4F09-8148-C483321AD2D9}">
          <dgm14:cNvPr xmlns:dgm14="http://schemas.microsoft.com/office/drawing/2010/diagram" id="0" name="" title="GOS production using CB108 Lactase "/>
        </a:ext>
      </dgm:extLst>
    </dgm:pt>
    <dgm:pt modelId="{05C5D197-4085-445C-B2AA-72299591B4F4}" type="parTrans" cxnId="{951D077B-F5E7-436D-8414-7A218046AE4D}">
      <dgm:prSet/>
      <dgm:spPr/>
      <dgm:t>
        <a:bodyPr/>
        <a:lstStyle/>
        <a:p>
          <a:endParaRPr lang="en-US"/>
        </a:p>
      </dgm:t>
    </dgm:pt>
    <dgm:pt modelId="{EE78B577-5A06-4357-A57A-D7B8312C137A}" type="sibTrans" cxnId="{951D077B-F5E7-436D-8414-7A218046AE4D}">
      <dgm:prSet/>
      <dgm:spPr>
        <a:xfrm>
          <a:off x="1003411" y="846877"/>
          <a:ext cx="3445460" cy="296583"/>
        </a:xfrm>
        <a:custGeom>
          <a:avLst/>
          <a:gdLst/>
          <a:ahLst/>
          <a:cxnLst/>
          <a:rect l="0" t="0" r="0" b="0"/>
          <a:pathLst>
            <a:path>
              <a:moveTo>
                <a:pt x="3445460" y="0"/>
              </a:moveTo>
              <a:lnTo>
                <a:pt x="3445460" y="165391"/>
              </a:lnTo>
              <a:lnTo>
                <a:pt x="0" y="165391"/>
              </a:lnTo>
              <a:lnTo>
                <a:pt x="0" y="296583"/>
              </a:lnTo>
            </a:path>
          </a:pathLst>
        </a:custGeom>
        <a:noFill/>
        <a:ln w="9525" cap="flat" cmpd="sng" algn="ctr">
          <a:solidFill>
            <a:srgbClr val="4F81BD">
              <a:hueOff val="0"/>
              <a:satOff val="0"/>
              <a:lumOff val="0"/>
              <a:alphaOff val="0"/>
            </a:srgbClr>
          </a:solidFill>
          <a:prstDash val="solid"/>
          <a:tailEnd type="arrow"/>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E0758EDA-55B1-4518-A136-6AB74ACCD107}">
      <dgm:prSet phldrT="[Text]" custT="1"/>
      <dgm:spPr>
        <a:xfrm>
          <a:off x="296179" y="1175861"/>
          <a:ext cx="1414462" cy="84867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sz="1100">
              <a:solidFill>
                <a:sysClr val="windowText" lastClr="000000"/>
              </a:solidFill>
              <a:latin typeface="Arial" panose="020B0604020202020204" pitchFamily="34" charset="0"/>
              <a:ea typeface="+mn-ea"/>
              <a:cs typeface="Arial" panose="020B0604020202020204" pitchFamily="34" charset="0"/>
            </a:rPr>
            <a:t>Inactivation step (5-15 min, 80-95°C)</a:t>
          </a:r>
        </a:p>
      </dgm:t>
    </dgm:pt>
    <dgm:pt modelId="{83BCE265-46EA-4664-AD2D-35B865E9895C}" type="parTrans" cxnId="{643976BF-E245-4B12-AD04-725E33081140}">
      <dgm:prSet/>
      <dgm:spPr/>
      <dgm:t>
        <a:bodyPr/>
        <a:lstStyle/>
        <a:p>
          <a:endParaRPr lang="en-US"/>
        </a:p>
      </dgm:t>
    </dgm:pt>
    <dgm:pt modelId="{93978744-8CFA-4C7B-A676-CC518A33CECB}" type="sibTrans" cxnId="{643976BF-E245-4B12-AD04-725E33081140}">
      <dgm:prSet/>
      <dgm:spPr>
        <a:xfrm>
          <a:off x="1708842" y="1554480"/>
          <a:ext cx="294726" cy="91440"/>
        </a:xfrm>
        <a:custGeom>
          <a:avLst/>
          <a:gdLst/>
          <a:ahLst/>
          <a:cxnLst/>
          <a:rect l="0" t="0" r="0" b="0"/>
          <a:pathLst>
            <a:path>
              <a:moveTo>
                <a:pt x="0" y="45720"/>
              </a:moveTo>
              <a:lnTo>
                <a:pt x="294726" y="45720"/>
              </a:lnTo>
            </a:path>
          </a:pathLst>
        </a:custGeom>
        <a:noFill/>
        <a:ln w="9525" cap="flat" cmpd="sng" algn="ctr">
          <a:solidFill>
            <a:srgbClr val="4F81BD">
              <a:hueOff val="0"/>
              <a:satOff val="0"/>
              <a:lumOff val="0"/>
              <a:alphaOff val="0"/>
            </a:srgbClr>
          </a:solidFill>
          <a:prstDash val="solid"/>
          <a:tailEnd type="arrow"/>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413993DC-6D8A-4AF4-A0C3-750D8B7931A2}">
      <dgm:prSet phldrT="[Text]" custT="1"/>
      <dgm:spPr>
        <a:xfrm>
          <a:off x="2035968" y="1175861"/>
          <a:ext cx="1414462" cy="84867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sz="1100">
              <a:solidFill>
                <a:sysClr val="windowText" lastClr="000000"/>
              </a:solidFill>
              <a:latin typeface="Arial" panose="020B0604020202020204" pitchFamily="34" charset="0"/>
              <a:ea typeface="+mn-ea"/>
              <a:cs typeface="Arial" panose="020B0604020202020204" pitchFamily="34" charset="0"/>
            </a:rPr>
            <a:t>Purification (Chromatography)</a:t>
          </a:r>
        </a:p>
      </dgm:t>
    </dgm:pt>
    <dgm:pt modelId="{57C1322C-4CD6-4218-A020-7952CEE01B60}" type="parTrans" cxnId="{9BA9B8C6-E805-4A73-9B63-C60E1957C2F4}">
      <dgm:prSet/>
      <dgm:spPr/>
      <dgm:t>
        <a:bodyPr/>
        <a:lstStyle/>
        <a:p>
          <a:endParaRPr lang="en-US"/>
        </a:p>
      </dgm:t>
    </dgm:pt>
    <dgm:pt modelId="{CEA232EB-EC89-465F-A1D7-68C23BB5B166}" type="sibTrans" cxnId="{9BA9B8C6-E805-4A73-9B63-C60E1957C2F4}">
      <dgm:prSet/>
      <dgm:spPr>
        <a:xfrm>
          <a:off x="3448631" y="1554480"/>
          <a:ext cx="294726" cy="91440"/>
        </a:xfrm>
        <a:custGeom>
          <a:avLst/>
          <a:gdLst/>
          <a:ahLst/>
          <a:cxnLst/>
          <a:rect l="0" t="0" r="0" b="0"/>
          <a:pathLst>
            <a:path>
              <a:moveTo>
                <a:pt x="0" y="45720"/>
              </a:moveTo>
              <a:lnTo>
                <a:pt x="294726" y="45720"/>
              </a:lnTo>
            </a:path>
          </a:pathLst>
        </a:custGeom>
        <a:noFill/>
        <a:ln w="9525" cap="flat" cmpd="sng" algn="ctr">
          <a:solidFill>
            <a:srgbClr val="4F81BD">
              <a:hueOff val="0"/>
              <a:satOff val="0"/>
              <a:lumOff val="0"/>
              <a:alphaOff val="0"/>
            </a:srgbClr>
          </a:solidFill>
          <a:prstDash val="solid"/>
          <a:tailEnd type="arrow"/>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1B253E03-3034-416E-9AF8-8F9C0998123B}">
      <dgm:prSet phldrT="[Text]" custT="1"/>
      <dgm:spPr>
        <a:xfrm>
          <a:off x="3775757" y="1175861"/>
          <a:ext cx="1414462" cy="84867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sz="1100">
              <a:solidFill>
                <a:sysClr val="windowText" lastClr="000000"/>
              </a:solidFill>
              <a:latin typeface="Arial" panose="020B0604020202020204" pitchFamily="34" charset="0"/>
              <a:ea typeface="+mn-ea"/>
              <a:cs typeface="Arial" panose="020B0604020202020204" pitchFamily="34" charset="0"/>
            </a:rPr>
            <a:t>Evaporation (5-15 min, 80-95°C)</a:t>
          </a:r>
        </a:p>
      </dgm:t>
    </dgm:pt>
    <dgm:pt modelId="{BF146F42-FDB6-4849-9389-29407EF6E750}" type="parTrans" cxnId="{1A081BB0-0B55-4EA1-9252-8BF13F600DF8}">
      <dgm:prSet/>
      <dgm:spPr/>
      <dgm:t>
        <a:bodyPr/>
        <a:lstStyle/>
        <a:p>
          <a:endParaRPr lang="en-US"/>
        </a:p>
      </dgm:t>
    </dgm:pt>
    <dgm:pt modelId="{19C8B0EC-2D6C-4E83-9C41-9AB736A3C7F1}" type="sibTrans" cxnId="{1A081BB0-0B55-4EA1-9252-8BF13F600DF8}">
      <dgm:prSet/>
      <dgm:spPr>
        <a:xfrm>
          <a:off x="2552431" y="2022738"/>
          <a:ext cx="1930557" cy="253786"/>
        </a:xfrm>
        <a:custGeom>
          <a:avLst/>
          <a:gdLst/>
          <a:ahLst/>
          <a:cxnLst/>
          <a:rect l="0" t="0" r="0" b="0"/>
          <a:pathLst>
            <a:path>
              <a:moveTo>
                <a:pt x="1930557" y="0"/>
              </a:moveTo>
              <a:lnTo>
                <a:pt x="1930557" y="143993"/>
              </a:lnTo>
              <a:lnTo>
                <a:pt x="0" y="143993"/>
              </a:lnTo>
              <a:lnTo>
                <a:pt x="0" y="253786"/>
              </a:lnTo>
            </a:path>
          </a:pathLst>
        </a:custGeom>
        <a:noFill/>
        <a:ln w="9525" cap="flat" cmpd="sng" algn="ctr">
          <a:solidFill>
            <a:srgbClr val="4F81BD">
              <a:hueOff val="0"/>
              <a:satOff val="0"/>
              <a:lumOff val="0"/>
              <a:alphaOff val="0"/>
            </a:srgbClr>
          </a:solidFill>
          <a:prstDash val="solid"/>
          <a:tailEnd type="arrow"/>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398BC39C-C98B-4FEA-9C04-4CA4DEBC7C30}">
      <dgm:prSet phldrT="[Text]" custT="1"/>
      <dgm:spPr>
        <a:xfrm>
          <a:off x="1845200" y="2308924"/>
          <a:ext cx="1414462" cy="84867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sz="1200" b="1" i="1">
              <a:solidFill>
                <a:sysClr val="windowText" lastClr="000000"/>
              </a:solidFill>
              <a:latin typeface="Arial" panose="020B0604020202020204" pitchFamily="34" charset="0"/>
              <a:ea typeface="+mn-ea"/>
              <a:cs typeface="Arial" panose="020B0604020202020204" pitchFamily="34" charset="0"/>
            </a:rPr>
            <a:t>GOS Syrup</a:t>
          </a:r>
        </a:p>
      </dgm:t>
    </dgm:pt>
    <dgm:pt modelId="{9EA89C02-5C85-4E02-9ECC-35B94FAE6D09}" type="parTrans" cxnId="{11BBA2CE-2B0B-4ED7-A115-F417877E1295}">
      <dgm:prSet/>
      <dgm:spPr/>
      <dgm:t>
        <a:bodyPr/>
        <a:lstStyle/>
        <a:p>
          <a:endParaRPr lang="en-US"/>
        </a:p>
      </dgm:t>
    </dgm:pt>
    <dgm:pt modelId="{7719A299-5950-4E49-B56C-7D85E1E27A83}" type="sibTrans" cxnId="{11BBA2CE-2B0B-4ED7-A115-F417877E1295}">
      <dgm:prSet/>
      <dgm:spPr/>
      <dgm:t>
        <a:bodyPr/>
        <a:lstStyle/>
        <a:p>
          <a:endParaRPr lang="en-US"/>
        </a:p>
      </dgm:t>
    </dgm:pt>
    <dgm:pt modelId="{4E60166F-3A9C-404E-93E2-1D1A41FF60E2}" type="pres">
      <dgm:prSet presAssocID="{FA896B62-CCF1-4C9D-8B57-F654E1D152D7}" presName="Name0" presStyleCnt="0">
        <dgm:presLayoutVars>
          <dgm:dir/>
          <dgm:resizeHandles val="exact"/>
        </dgm:presLayoutVars>
      </dgm:prSet>
      <dgm:spPr/>
      <dgm:t>
        <a:bodyPr/>
        <a:lstStyle/>
        <a:p>
          <a:endParaRPr lang="en-US"/>
        </a:p>
      </dgm:t>
    </dgm:pt>
    <dgm:pt modelId="{2C11615C-C481-4A42-9ADF-7854572A4662}" type="pres">
      <dgm:prSet presAssocID="{28EBBC3F-58D9-4CC6-8BE9-461AB5233036}" presName="node" presStyleLbl="node1" presStyleIdx="0" presStyleCnt="7">
        <dgm:presLayoutVars>
          <dgm:bulletEnabled val="1"/>
        </dgm:presLayoutVars>
      </dgm:prSet>
      <dgm:spPr/>
      <dgm:t>
        <a:bodyPr/>
        <a:lstStyle/>
        <a:p>
          <a:endParaRPr lang="en-US"/>
        </a:p>
      </dgm:t>
    </dgm:pt>
    <dgm:pt modelId="{796D0185-A271-41AF-AC45-51C3CC715058}" type="pres">
      <dgm:prSet presAssocID="{B4C12578-820E-42B2-9BDE-903F498664FD}" presName="sibTrans" presStyleLbl="sibTrans1D1" presStyleIdx="0" presStyleCnt="6"/>
      <dgm:spPr/>
      <dgm:t>
        <a:bodyPr/>
        <a:lstStyle/>
        <a:p>
          <a:endParaRPr lang="en-US"/>
        </a:p>
      </dgm:t>
    </dgm:pt>
    <dgm:pt modelId="{CBA5F12B-9036-4492-9073-BF876E439194}" type="pres">
      <dgm:prSet presAssocID="{B4C12578-820E-42B2-9BDE-903F498664FD}" presName="connectorText" presStyleLbl="sibTrans1D1" presStyleIdx="0" presStyleCnt="6"/>
      <dgm:spPr/>
      <dgm:t>
        <a:bodyPr/>
        <a:lstStyle/>
        <a:p>
          <a:endParaRPr lang="en-US"/>
        </a:p>
      </dgm:t>
    </dgm:pt>
    <dgm:pt modelId="{64E91DD8-A24C-4726-B982-0413E2A84382}" type="pres">
      <dgm:prSet presAssocID="{986CC686-119D-4BF7-A3EB-1B58306D898F}" presName="node" presStyleLbl="node1" presStyleIdx="1" presStyleCnt="7">
        <dgm:presLayoutVars>
          <dgm:bulletEnabled val="1"/>
        </dgm:presLayoutVars>
      </dgm:prSet>
      <dgm:spPr/>
      <dgm:t>
        <a:bodyPr/>
        <a:lstStyle/>
        <a:p>
          <a:endParaRPr lang="en-US"/>
        </a:p>
      </dgm:t>
    </dgm:pt>
    <dgm:pt modelId="{D4702D7B-8FC8-427F-A79B-2E2A0E7C291D}" type="pres">
      <dgm:prSet presAssocID="{4FF155F4-7589-4C7E-BB4B-8EB960EB3079}" presName="sibTrans" presStyleLbl="sibTrans1D1" presStyleIdx="1" presStyleCnt="6"/>
      <dgm:spPr/>
      <dgm:t>
        <a:bodyPr/>
        <a:lstStyle/>
        <a:p>
          <a:endParaRPr lang="en-US"/>
        </a:p>
      </dgm:t>
    </dgm:pt>
    <dgm:pt modelId="{1519236F-5991-4316-92C7-A87EC6664EA3}" type="pres">
      <dgm:prSet presAssocID="{4FF155F4-7589-4C7E-BB4B-8EB960EB3079}" presName="connectorText" presStyleLbl="sibTrans1D1" presStyleIdx="1" presStyleCnt="6"/>
      <dgm:spPr/>
      <dgm:t>
        <a:bodyPr/>
        <a:lstStyle/>
        <a:p>
          <a:endParaRPr lang="en-US"/>
        </a:p>
      </dgm:t>
    </dgm:pt>
    <dgm:pt modelId="{01E39253-48E2-4620-BF97-04C7F8B3ACAB}" type="pres">
      <dgm:prSet presAssocID="{BFC1D9F2-363C-4E89-BD26-8D8C3EC2FA35}" presName="node" presStyleLbl="node1" presStyleIdx="2" presStyleCnt="7" custLinFactNeighborX="-2412" custLinFactNeighborY="-219">
        <dgm:presLayoutVars>
          <dgm:bulletEnabled val="1"/>
        </dgm:presLayoutVars>
      </dgm:prSet>
      <dgm:spPr/>
      <dgm:t>
        <a:bodyPr/>
        <a:lstStyle/>
        <a:p>
          <a:endParaRPr lang="en-US"/>
        </a:p>
      </dgm:t>
    </dgm:pt>
    <dgm:pt modelId="{414B4B04-EE54-41FF-A885-0BC5F5FE0C88}" type="pres">
      <dgm:prSet presAssocID="{EE78B577-5A06-4357-A57A-D7B8312C137A}" presName="sibTrans" presStyleLbl="sibTrans1D1" presStyleIdx="2" presStyleCnt="6"/>
      <dgm:spPr/>
      <dgm:t>
        <a:bodyPr/>
        <a:lstStyle/>
        <a:p>
          <a:endParaRPr lang="en-US"/>
        </a:p>
      </dgm:t>
    </dgm:pt>
    <dgm:pt modelId="{7435E251-1587-4CE7-A219-0D282E950475}" type="pres">
      <dgm:prSet presAssocID="{EE78B577-5A06-4357-A57A-D7B8312C137A}" presName="connectorText" presStyleLbl="sibTrans1D1" presStyleIdx="2" presStyleCnt="6"/>
      <dgm:spPr/>
      <dgm:t>
        <a:bodyPr/>
        <a:lstStyle/>
        <a:p>
          <a:endParaRPr lang="en-US"/>
        </a:p>
      </dgm:t>
    </dgm:pt>
    <dgm:pt modelId="{194944F8-5EC8-4586-BF8E-C3665B237753}" type="pres">
      <dgm:prSet presAssocID="{E0758EDA-55B1-4518-A136-6AB74ACCD107}" presName="node" presStyleLbl="node1" presStyleIdx="3" presStyleCnt="7">
        <dgm:presLayoutVars>
          <dgm:bulletEnabled val="1"/>
        </dgm:presLayoutVars>
      </dgm:prSet>
      <dgm:spPr/>
      <dgm:t>
        <a:bodyPr/>
        <a:lstStyle/>
        <a:p>
          <a:endParaRPr lang="en-US"/>
        </a:p>
      </dgm:t>
    </dgm:pt>
    <dgm:pt modelId="{23F3E8A4-D529-4B00-A767-6ED4EA0E8168}" type="pres">
      <dgm:prSet presAssocID="{93978744-8CFA-4C7B-A676-CC518A33CECB}" presName="sibTrans" presStyleLbl="sibTrans1D1" presStyleIdx="3" presStyleCnt="6"/>
      <dgm:spPr/>
      <dgm:t>
        <a:bodyPr/>
        <a:lstStyle/>
        <a:p>
          <a:endParaRPr lang="en-US"/>
        </a:p>
      </dgm:t>
    </dgm:pt>
    <dgm:pt modelId="{8199D97B-4FDF-47C6-BAB3-686CC9B43B77}" type="pres">
      <dgm:prSet presAssocID="{93978744-8CFA-4C7B-A676-CC518A33CECB}" presName="connectorText" presStyleLbl="sibTrans1D1" presStyleIdx="3" presStyleCnt="6"/>
      <dgm:spPr/>
      <dgm:t>
        <a:bodyPr/>
        <a:lstStyle/>
        <a:p>
          <a:endParaRPr lang="en-US"/>
        </a:p>
      </dgm:t>
    </dgm:pt>
    <dgm:pt modelId="{180C2420-5EA9-44B8-9EA6-2BD0B9CF5EE6}" type="pres">
      <dgm:prSet presAssocID="{413993DC-6D8A-4AF4-A0C3-750D8B7931A2}" presName="node" presStyleLbl="node1" presStyleIdx="4" presStyleCnt="7">
        <dgm:presLayoutVars>
          <dgm:bulletEnabled val="1"/>
        </dgm:presLayoutVars>
      </dgm:prSet>
      <dgm:spPr/>
      <dgm:t>
        <a:bodyPr/>
        <a:lstStyle/>
        <a:p>
          <a:endParaRPr lang="en-US"/>
        </a:p>
      </dgm:t>
    </dgm:pt>
    <dgm:pt modelId="{334803D7-73FB-4605-9F09-763AD21DF50C}" type="pres">
      <dgm:prSet presAssocID="{CEA232EB-EC89-465F-A1D7-68C23BB5B166}" presName="sibTrans" presStyleLbl="sibTrans1D1" presStyleIdx="4" presStyleCnt="6"/>
      <dgm:spPr/>
      <dgm:t>
        <a:bodyPr/>
        <a:lstStyle/>
        <a:p>
          <a:endParaRPr lang="en-US"/>
        </a:p>
      </dgm:t>
    </dgm:pt>
    <dgm:pt modelId="{33379B4B-BBCB-443A-850A-79C704E3DE5E}" type="pres">
      <dgm:prSet presAssocID="{CEA232EB-EC89-465F-A1D7-68C23BB5B166}" presName="connectorText" presStyleLbl="sibTrans1D1" presStyleIdx="4" presStyleCnt="6"/>
      <dgm:spPr/>
      <dgm:t>
        <a:bodyPr/>
        <a:lstStyle/>
        <a:p>
          <a:endParaRPr lang="en-US"/>
        </a:p>
      </dgm:t>
    </dgm:pt>
    <dgm:pt modelId="{BAA048D5-D786-45FA-89B9-254C78978074}" type="pres">
      <dgm:prSet presAssocID="{1B253E03-3034-416E-9AF8-8F9C0998123B}" presName="node" presStyleLbl="node1" presStyleIdx="5" presStyleCnt="7">
        <dgm:presLayoutVars>
          <dgm:bulletEnabled val="1"/>
        </dgm:presLayoutVars>
      </dgm:prSet>
      <dgm:spPr/>
      <dgm:t>
        <a:bodyPr/>
        <a:lstStyle/>
        <a:p>
          <a:endParaRPr lang="en-US"/>
        </a:p>
      </dgm:t>
    </dgm:pt>
    <dgm:pt modelId="{D0ABC57E-26E7-4687-8B1B-9BFBB3CFD021}" type="pres">
      <dgm:prSet presAssocID="{19C8B0EC-2D6C-4E83-9C41-9AB736A3C7F1}" presName="sibTrans" presStyleLbl="sibTrans1D1" presStyleIdx="5" presStyleCnt="6"/>
      <dgm:spPr/>
      <dgm:t>
        <a:bodyPr/>
        <a:lstStyle/>
        <a:p>
          <a:endParaRPr lang="en-US"/>
        </a:p>
      </dgm:t>
    </dgm:pt>
    <dgm:pt modelId="{559D0CE5-8862-4274-8811-188493220E59}" type="pres">
      <dgm:prSet presAssocID="{19C8B0EC-2D6C-4E83-9C41-9AB736A3C7F1}" presName="connectorText" presStyleLbl="sibTrans1D1" presStyleIdx="5" presStyleCnt="6"/>
      <dgm:spPr/>
      <dgm:t>
        <a:bodyPr/>
        <a:lstStyle/>
        <a:p>
          <a:endParaRPr lang="en-US"/>
        </a:p>
      </dgm:t>
    </dgm:pt>
    <dgm:pt modelId="{50EEA7E2-0F61-451C-8A7A-9D8FF1F3AD2E}" type="pres">
      <dgm:prSet presAssocID="{398BC39C-C98B-4FEA-9C04-4CA4DEBC7C30}" presName="node" presStyleLbl="node1" presStyleIdx="6" presStyleCnt="7" custLinFactX="9513" custLinFactNeighborX="100000" custLinFactNeighborY="-4824">
        <dgm:presLayoutVars>
          <dgm:bulletEnabled val="1"/>
        </dgm:presLayoutVars>
      </dgm:prSet>
      <dgm:spPr/>
      <dgm:t>
        <a:bodyPr/>
        <a:lstStyle/>
        <a:p>
          <a:endParaRPr lang="en-US"/>
        </a:p>
      </dgm:t>
    </dgm:pt>
  </dgm:ptLst>
  <dgm:cxnLst>
    <dgm:cxn modelId="{D41B2178-EA39-459E-8CBE-637441E860EA}" type="presOf" srcId="{EE78B577-5A06-4357-A57A-D7B8312C137A}" destId="{7435E251-1587-4CE7-A219-0D282E950475}" srcOrd="1" destOrd="0" presId="urn:microsoft.com/office/officeart/2005/8/layout/bProcess3"/>
    <dgm:cxn modelId="{34950248-29FB-4B9A-B7D5-FBC655335EA3}" type="presOf" srcId="{4FF155F4-7589-4C7E-BB4B-8EB960EB3079}" destId="{1519236F-5991-4316-92C7-A87EC6664EA3}" srcOrd="1" destOrd="0" presId="urn:microsoft.com/office/officeart/2005/8/layout/bProcess3"/>
    <dgm:cxn modelId="{0B4F784A-9D48-4B44-8A65-711FB83318B4}" type="presOf" srcId="{986CC686-119D-4BF7-A3EB-1B58306D898F}" destId="{64E91DD8-A24C-4726-B982-0413E2A84382}" srcOrd="0" destOrd="0" presId="urn:microsoft.com/office/officeart/2005/8/layout/bProcess3"/>
    <dgm:cxn modelId="{97E9C956-2FCA-4431-94B1-A5961B03A7E0}" type="presOf" srcId="{CEA232EB-EC89-465F-A1D7-68C23BB5B166}" destId="{334803D7-73FB-4605-9F09-763AD21DF50C}" srcOrd="0" destOrd="0" presId="urn:microsoft.com/office/officeart/2005/8/layout/bProcess3"/>
    <dgm:cxn modelId="{D7C82412-7A21-4686-8BA0-5B76B2630C31}" srcId="{FA896B62-CCF1-4C9D-8B57-F654E1D152D7}" destId="{28EBBC3F-58D9-4CC6-8BE9-461AB5233036}" srcOrd="0" destOrd="0" parTransId="{D15463D9-50A8-4547-BB01-0FB8A14C946B}" sibTransId="{B4C12578-820E-42B2-9BDE-903F498664FD}"/>
    <dgm:cxn modelId="{F830A955-E482-45E7-B147-3FBC90DBDD82}" type="presOf" srcId="{28EBBC3F-58D9-4CC6-8BE9-461AB5233036}" destId="{2C11615C-C481-4A42-9ADF-7854572A4662}" srcOrd="0" destOrd="0" presId="urn:microsoft.com/office/officeart/2005/8/layout/bProcess3"/>
    <dgm:cxn modelId="{D738C15C-E5AD-4DD7-91AB-A8E7A39388CF}" type="presOf" srcId="{413993DC-6D8A-4AF4-A0C3-750D8B7931A2}" destId="{180C2420-5EA9-44B8-9EA6-2BD0B9CF5EE6}" srcOrd="0" destOrd="0" presId="urn:microsoft.com/office/officeart/2005/8/layout/bProcess3"/>
    <dgm:cxn modelId="{24AAAE14-C482-4B68-97B0-D82A79DE0E21}" type="presOf" srcId="{4FF155F4-7589-4C7E-BB4B-8EB960EB3079}" destId="{D4702D7B-8FC8-427F-A79B-2E2A0E7C291D}" srcOrd="0" destOrd="0" presId="urn:microsoft.com/office/officeart/2005/8/layout/bProcess3"/>
    <dgm:cxn modelId="{643976BF-E245-4B12-AD04-725E33081140}" srcId="{FA896B62-CCF1-4C9D-8B57-F654E1D152D7}" destId="{E0758EDA-55B1-4518-A136-6AB74ACCD107}" srcOrd="3" destOrd="0" parTransId="{83BCE265-46EA-4664-AD2D-35B865E9895C}" sibTransId="{93978744-8CFA-4C7B-A676-CC518A33CECB}"/>
    <dgm:cxn modelId="{1A081BB0-0B55-4EA1-9252-8BF13F600DF8}" srcId="{FA896B62-CCF1-4C9D-8B57-F654E1D152D7}" destId="{1B253E03-3034-416E-9AF8-8F9C0998123B}" srcOrd="5" destOrd="0" parTransId="{BF146F42-FDB6-4849-9389-29407EF6E750}" sibTransId="{19C8B0EC-2D6C-4E83-9C41-9AB736A3C7F1}"/>
    <dgm:cxn modelId="{9C6AD333-AA76-4D37-96E5-CE763BBF7C4C}" type="presOf" srcId="{93978744-8CFA-4C7B-A676-CC518A33CECB}" destId="{23F3E8A4-D529-4B00-A767-6ED4EA0E8168}" srcOrd="0" destOrd="0" presId="urn:microsoft.com/office/officeart/2005/8/layout/bProcess3"/>
    <dgm:cxn modelId="{3EA5B3F6-847D-46CE-B6A3-9F48F24E136F}" type="presOf" srcId="{BFC1D9F2-363C-4E89-BD26-8D8C3EC2FA35}" destId="{01E39253-48E2-4620-BF97-04C7F8B3ACAB}" srcOrd="0" destOrd="0" presId="urn:microsoft.com/office/officeart/2005/8/layout/bProcess3"/>
    <dgm:cxn modelId="{57568DF2-0CBD-49A2-BD63-8CF3A2C877D5}" type="presOf" srcId="{398BC39C-C98B-4FEA-9C04-4CA4DEBC7C30}" destId="{50EEA7E2-0F61-451C-8A7A-9D8FF1F3AD2E}" srcOrd="0" destOrd="0" presId="urn:microsoft.com/office/officeart/2005/8/layout/bProcess3"/>
    <dgm:cxn modelId="{0765AD7D-6937-4A06-833B-17F9FF9211D6}" type="presOf" srcId="{E0758EDA-55B1-4518-A136-6AB74ACCD107}" destId="{194944F8-5EC8-4586-BF8E-C3665B237753}" srcOrd="0" destOrd="0" presId="urn:microsoft.com/office/officeart/2005/8/layout/bProcess3"/>
    <dgm:cxn modelId="{193B3EDB-5763-401E-94AB-05FA29CD08A2}" type="presOf" srcId="{19C8B0EC-2D6C-4E83-9C41-9AB736A3C7F1}" destId="{D0ABC57E-26E7-4687-8B1B-9BFBB3CFD021}" srcOrd="0" destOrd="0" presId="urn:microsoft.com/office/officeart/2005/8/layout/bProcess3"/>
    <dgm:cxn modelId="{39FF6EB8-8C7A-49A7-8623-2E9C20BA2931}" type="presOf" srcId="{FA896B62-CCF1-4C9D-8B57-F654E1D152D7}" destId="{4E60166F-3A9C-404E-93E2-1D1A41FF60E2}" srcOrd="0" destOrd="0" presId="urn:microsoft.com/office/officeart/2005/8/layout/bProcess3"/>
    <dgm:cxn modelId="{256E9A6E-D29E-411A-8A93-7433DD27DD04}" type="presOf" srcId="{EE78B577-5A06-4357-A57A-D7B8312C137A}" destId="{414B4B04-EE54-41FF-A885-0BC5F5FE0C88}" srcOrd="0" destOrd="0" presId="urn:microsoft.com/office/officeart/2005/8/layout/bProcess3"/>
    <dgm:cxn modelId="{42851BC9-B1F6-4DF6-B5A2-D399DAC3725F}" type="presOf" srcId="{CEA232EB-EC89-465F-A1D7-68C23BB5B166}" destId="{33379B4B-BBCB-443A-850A-79C704E3DE5E}" srcOrd="1" destOrd="0" presId="urn:microsoft.com/office/officeart/2005/8/layout/bProcess3"/>
    <dgm:cxn modelId="{11BBA2CE-2B0B-4ED7-A115-F417877E1295}" srcId="{FA896B62-CCF1-4C9D-8B57-F654E1D152D7}" destId="{398BC39C-C98B-4FEA-9C04-4CA4DEBC7C30}" srcOrd="6" destOrd="0" parTransId="{9EA89C02-5C85-4E02-9ECC-35B94FAE6D09}" sibTransId="{7719A299-5950-4E49-B56C-7D85E1E27A83}"/>
    <dgm:cxn modelId="{77EDD072-F071-4885-92B1-DF109167A2C9}" type="presOf" srcId="{B4C12578-820E-42B2-9BDE-903F498664FD}" destId="{CBA5F12B-9036-4492-9073-BF876E439194}" srcOrd="1" destOrd="0" presId="urn:microsoft.com/office/officeart/2005/8/layout/bProcess3"/>
    <dgm:cxn modelId="{A51DC7A2-05DF-411F-A696-10F7943EE404}" type="presOf" srcId="{93978744-8CFA-4C7B-A676-CC518A33CECB}" destId="{8199D97B-4FDF-47C6-BAB3-686CC9B43B77}" srcOrd="1" destOrd="0" presId="urn:microsoft.com/office/officeart/2005/8/layout/bProcess3"/>
    <dgm:cxn modelId="{6E1C0699-7E5E-4C66-B8FC-7DE0412655C7}" type="presOf" srcId="{1B253E03-3034-416E-9AF8-8F9C0998123B}" destId="{BAA048D5-D786-45FA-89B9-254C78978074}" srcOrd="0" destOrd="0" presId="urn:microsoft.com/office/officeart/2005/8/layout/bProcess3"/>
    <dgm:cxn modelId="{BDE9D958-4C81-47B5-827D-7E154F49E26D}" type="presOf" srcId="{19C8B0EC-2D6C-4E83-9C41-9AB736A3C7F1}" destId="{559D0CE5-8862-4274-8811-188493220E59}" srcOrd="1" destOrd="0" presId="urn:microsoft.com/office/officeart/2005/8/layout/bProcess3"/>
    <dgm:cxn modelId="{951D077B-F5E7-436D-8414-7A218046AE4D}" srcId="{FA896B62-CCF1-4C9D-8B57-F654E1D152D7}" destId="{BFC1D9F2-363C-4E89-BD26-8D8C3EC2FA35}" srcOrd="2" destOrd="0" parTransId="{05C5D197-4085-445C-B2AA-72299591B4F4}" sibTransId="{EE78B577-5A06-4357-A57A-D7B8312C137A}"/>
    <dgm:cxn modelId="{A6CB16AE-4D8A-4769-9A11-D5D34F201A5E}" srcId="{FA896B62-CCF1-4C9D-8B57-F654E1D152D7}" destId="{986CC686-119D-4BF7-A3EB-1B58306D898F}" srcOrd="1" destOrd="0" parTransId="{6F271E96-1D41-4D78-9A5B-B3632C691FBA}" sibTransId="{4FF155F4-7589-4C7E-BB4B-8EB960EB3079}"/>
    <dgm:cxn modelId="{D8A1D199-486C-456E-8C85-5FA46984C643}" type="presOf" srcId="{B4C12578-820E-42B2-9BDE-903F498664FD}" destId="{796D0185-A271-41AF-AC45-51C3CC715058}" srcOrd="0" destOrd="0" presId="urn:microsoft.com/office/officeart/2005/8/layout/bProcess3"/>
    <dgm:cxn modelId="{9BA9B8C6-E805-4A73-9B63-C60E1957C2F4}" srcId="{FA896B62-CCF1-4C9D-8B57-F654E1D152D7}" destId="{413993DC-6D8A-4AF4-A0C3-750D8B7931A2}" srcOrd="4" destOrd="0" parTransId="{57C1322C-4CD6-4218-A020-7952CEE01B60}" sibTransId="{CEA232EB-EC89-465F-A1D7-68C23BB5B166}"/>
    <dgm:cxn modelId="{BB3ABEC7-F8FB-48C8-82DD-A86E4325999C}" type="presParOf" srcId="{4E60166F-3A9C-404E-93E2-1D1A41FF60E2}" destId="{2C11615C-C481-4A42-9ADF-7854572A4662}" srcOrd="0" destOrd="0" presId="urn:microsoft.com/office/officeart/2005/8/layout/bProcess3"/>
    <dgm:cxn modelId="{2348BD4B-7311-4CBF-A537-4455225B31B7}" type="presParOf" srcId="{4E60166F-3A9C-404E-93E2-1D1A41FF60E2}" destId="{796D0185-A271-41AF-AC45-51C3CC715058}" srcOrd="1" destOrd="0" presId="urn:microsoft.com/office/officeart/2005/8/layout/bProcess3"/>
    <dgm:cxn modelId="{4527D00E-9B17-4037-8823-983AF69BA61A}" type="presParOf" srcId="{796D0185-A271-41AF-AC45-51C3CC715058}" destId="{CBA5F12B-9036-4492-9073-BF876E439194}" srcOrd="0" destOrd="0" presId="urn:microsoft.com/office/officeart/2005/8/layout/bProcess3"/>
    <dgm:cxn modelId="{5CB188DE-45F9-45C8-824E-E11B188D4DA6}" type="presParOf" srcId="{4E60166F-3A9C-404E-93E2-1D1A41FF60E2}" destId="{64E91DD8-A24C-4726-B982-0413E2A84382}" srcOrd="2" destOrd="0" presId="urn:microsoft.com/office/officeart/2005/8/layout/bProcess3"/>
    <dgm:cxn modelId="{BC5BBE38-CAA6-46EA-A684-E4BA40AFDEAA}" type="presParOf" srcId="{4E60166F-3A9C-404E-93E2-1D1A41FF60E2}" destId="{D4702D7B-8FC8-427F-A79B-2E2A0E7C291D}" srcOrd="3" destOrd="0" presId="urn:microsoft.com/office/officeart/2005/8/layout/bProcess3"/>
    <dgm:cxn modelId="{4A1A6498-EA36-46CA-811A-37FD0B769E99}" type="presParOf" srcId="{D4702D7B-8FC8-427F-A79B-2E2A0E7C291D}" destId="{1519236F-5991-4316-92C7-A87EC6664EA3}" srcOrd="0" destOrd="0" presId="urn:microsoft.com/office/officeart/2005/8/layout/bProcess3"/>
    <dgm:cxn modelId="{8D802225-C041-467D-AE2D-115385499848}" type="presParOf" srcId="{4E60166F-3A9C-404E-93E2-1D1A41FF60E2}" destId="{01E39253-48E2-4620-BF97-04C7F8B3ACAB}" srcOrd="4" destOrd="0" presId="urn:microsoft.com/office/officeart/2005/8/layout/bProcess3"/>
    <dgm:cxn modelId="{EEB8E646-26DD-4995-9FCD-E2AF9F6ECAB0}" type="presParOf" srcId="{4E60166F-3A9C-404E-93E2-1D1A41FF60E2}" destId="{414B4B04-EE54-41FF-A885-0BC5F5FE0C88}" srcOrd="5" destOrd="0" presId="urn:microsoft.com/office/officeart/2005/8/layout/bProcess3"/>
    <dgm:cxn modelId="{9DB03553-67F6-4312-B4F0-DC80A988A055}" type="presParOf" srcId="{414B4B04-EE54-41FF-A885-0BC5F5FE0C88}" destId="{7435E251-1587-4CE7-A219-0D282E950475}" srcOrd="0" destOrd="0" presId="urn:microsoft.com/office/officeart/2005/8/layout/bProcess3"/>
    <dgm:cxn modelId="{CF2B949C-14E0-49D0-928D-C2D47E01FF69}" type="presParOf" srcId="{4E60166F-3A9C-404E-93E2-1D1A41FF60E2}" destId="{194944F8-5EC8-4586-BF8E-C3665B237753}" srcOrd="6" destOrd="0" presId="urn:microsoft.com/office/officeart/2005/8/layout/bProcess3"/>
    <dgm:cxn modelId="{EDC300E2-1BB3-4C0A-8CE6-AAF556135D43}" type="presParOf" srcId="{4E60166F-3A9C-404E-93E2-1D1A41FF60E2}" destId="{23F3E8A4-D529-4B00-A767-6ED4EA0E8168}" srcOrd="7" destOrd="0" presId="urn:microsoft.com/office/officeart/2005/8/layout/bProcess3"/>
    <dgm:cxn modelId="{F887C836-F74C-48FC-B818-EB2EC673542B}" type="presParOf" srcId="{23F3E8A4-D529-4B00-A767-6ED4EA0E8168}" destId="{8199D97B-4FDF-47C6-BAB3-686CC9B43B77}" srcOrd="0" destOrd="0" presId="urn:microsoft.com/office/officeart/2005/8/layout/bProcess3"/>
    <dgm:cxn modelId="{0B18B3C3-7135-4DDA-945C-9FD2CE011410}" type="presParOf" srcId="{4E60166F-3A9C-404E-93E2-1D1A41FF60E2}" destId="{180C2420-5EA9-44B8-9EA6-2BD0B9CF5EE6}" srcOrd="8" destOrd="0" presId="urn:microsoft.com/office/officeart/2005/8/layout/bProcess3"/>
    <dgm:cxn modelId="{5ECFCDAC-A810-4E8E-AF7B-77FCCCFFE76B}" type="presParOf" srcId="{4E60166F-3A9C-404E-93E2-1D1A41FF60E2}" destId="{334803D7-73FB-4605-9F09-763AD21DF50C}" srcOrd="9" destOrd="0" presId="urn:microsoft.com/office/officeart/2005/8/layout/bProcess3"/>
    <dgm:cxn modelId="{FB969E3C-1B03-4809-BBBF-A6C44428DBEC}" type="presParOf" srcId="{334803D7-73FB-4605-9F09-763AD21DF50C}" destId="{33379B4B-BBCB-443A-850A-79C704E3DE5E}" srcOrd="0" destOrd="0" presId="urn:microsoft.com/office/officeart/2005/8/layout/bProcess3"/>
    <dgm:cxn modelId="{860C9332-58E1-4F72-8474-16E8A592818E}" type="presParOf" srcId="{4E60166F-3A9C-404E-93E2-1D1A41FF60E2}" destId="{BAA048D5-D786-45FA-89B9-254C78978074}" srcOrd="10" destOrd="0" presId="urn:microsoft.com/office/officeart/2005/8/layout/bProcess3"/>
    <dgm:cxn modelId="{34CE9D82-B5F4-48A7-8577-122BAB346638}" type="presParOf" srcId="{4E60166F-3A9C-404E-93E2-1D1A41FF60E2}" destId="{D0ABC57E-26E7-4687-8B1B-9BFBB3CFD021}" srcOrd="11" destOrd="0" presId="urn:microsoft.com/office/officeart/2005/8/layout/bProcess3"/>
    <dgm:cxn modelId="{DE7943CB-6658-4688-9454-1AB159BC34C0}" type="presParOf" srcId="{D0ABC57E-26E7-4687-8B1B-9BFBB3CFD021}" destId="{559D0CE5-8862-4274-8811-188493220E59}" srcOrd="0" destOrd="0" presId="urn:microsoft.com/office/officeart/2005/8/layout/bProcess3"/>
    <dgm:cxn modelId="{64541F51-8414-471C-812F-6691AF5F5284}" type="presParOf" srcId="{4E60166F-3A9C-404E-93E2-1D1A41FF60E2}" destId="{50EEA7E2-0F61-451C-8A7A-9D8FF1F3AD2E}" srcOrd="12" destOrd="0" presId="urn:microsoft.com/office/officeart/2005/8/layout/bProcess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018874B-1901-4597-A592-A55F62C175FF}" type="doc">
      <dgm:prSet loTypeId="urn:microsoft.com/office/officeart/2005/8/layout/bProcess3" loCatId="process" qsTypeId="urn:microsoft.com/office/officeart/2005/8/quickstyle/simple3" qsCatId="simple" csTypeId="urn:microsoft.com/office/officeart/2005/8/colors/accent1_2" csCatId="accent1" phldr="1"/>
      <dgm:spPr/>
      <dgm:t>
        <a:bodyPr/>
        <a:lstStyle/>
        <a:p>
          <a:endParaRPr lang="en-US"/>
        </a:p>
      </dgm:t>
    </dgm:pt>
    <dgm:pt modelId="{37AFDD02-FD50-41D3-8A8B-4045CBE2470A}">
      <dgm:prSet phldrT="[Text]" custT="1"/>
      <dgm:spPr>
        <a:xfrm>
          <a:off x="315193" y="511"/>
          <a:ext cx="1035397" cy="621238"/>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sz="1200" b="1" i="1">
              <a:solidFill>
                <a:sysClr val="windowText" lastClr="000000"/>
              </a:solidFill>
              <a:latin typeface="Calibri"/>
              <a:ea typeface="+mn-ea"/>
              <a:cs typeface="+mn-cs"/>
            </a:rPr>
            <a:t>Part 1: Fermentation</a:t>
          </a:r>
        </a:p>
      </dgm:t>
    </dgm:pt>
    <dgm:pt modelId="{372617D9-93DF-40A7-A4BC-165C34B7AB0C}" type="parTrans" cxnId="{EABA1435-240A-45B0-9594-0DFCB40FE533}">
      <dgm:prSet/>
      <dgm:spPr/>
      <dgm:t>
        <a:bodyPr/>
        <a:lstStyle/>
        <a:p>
          <a:endParaRPr lang="en-US"/>
        </a:p>
      </dgm:t>
    </dgm:pt>
    <dgm:pt modelId="{3708981B-D6D0-405F-BED0-126EE29F9FBC}" type="sibTrans" cxnId="{EABA1435-240A-45B0-9594-0DFCB40FE533}">
      <dgm:prSet/>
      <dgm:spPr>
        <a:xfrm>
          <a:off x="1348790" y="265410"/>
          <a:ext cx="207541" cy="91440"/>
        </a:xfrm>
        <a:custGeom>
          <a:avLst/>
          <a:gdLst/>
          <a:ahLst/>
          <a:cxnLst/>
          <a:rect l="0" t="0" r="0" b="0"/>
          <a:pathLst>
            <a:path>
              <a:moveTo>
                <a:pt x="0" y="45720"/>
              </a:moveTo>
              <a:lnTo>
                <a:pt x="207541" y="45720"/>
              </a:lnTo>
            </a:path>
          </a:pathLst>
        </a:custGeom>
        <a:noFill/>
        <a:ln w="9525" cap="flat" cmpd="sng" algn="ctr">
          <a:solidFill>
            <a:srgbClr val="4F81BD">
              <a:hueOff val="0"/>
              <a:satOff val="0"/>
              <a:lumOff val="0"/>
              <a:alphaOff val="0"/>
            </a:srgbClr>
          </a:solidFill>
          <a:prstDash val="solid"/>
          <a:tailEnd type="arrow"/>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BBD56BCB-15B0-4A75-BEDC-10CEA9EB75B6}">
      <dgm:prSet phldrT="[Text]"/>
      <dgm:spPr>
        <a:xfrm>
          <a:off x="1588732" y="1719270"/>
          <a:ext cx="1035397" cy="621238"/>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Calibri"/>
              <a:ea typeface="+mn-ea"/>
              <a:cs typeface="+mn-cs"/>
            </a:rPr>
            <a:t>Polish and germ filtration</a:t>
          </a:r>
        </a:p>
      </dgm:t>
      <dgm:extLst>
        <a:ext uri="{E40237B7-FDA0-4F09-8148-C483321AD2D9}">
          <dgm14:cNvPr xmlns:dgm14="http://schemas.microsoft.com/office/drawing/2010/diagram" id="0" name="" title="Manufacturing process for CB108 Lactase"/>
        </a:ext>
      </dgm:extLst>
    </dgm:pt>
    <dgm:pt modelId="{2AA308FF-0DD1-46C1-A9FD-3EF6EDD52F93}" type="parTrans" cxnId="{9EDF5719-F1A2-4E31-AC2A-D963715E45B5}">
      <dgm:prSet/>
      <dgm:spPr/>
      <dgm:t>
        <a:bodyPr/>
        <a:lstStyle/>
        <a:p>
          <a:endParaRPr lang="en-US"/>
        </a:p>
      </dgm:t>
    </dgm:pt>
    <dgm:pt modelId="{EF1E943F-1A87-4C9C-B896-43E026130541}" type="sibTrans" cxnId="{9EDF5719-F1A2-4E31-AC2A-D963715E45B5}">
      <dgm:prSet/>
      <dgm:spPr>
        <a:xfrm>
          <a:off x="2622329" y="1984169"/>
          <a:ext cx="207541" cy="91440"/>
        </a:xfrm>
        <a:custGeom>
          <a:avLst/>
          <a:gdLst/>
          <a:ahLst/>
          <a:cxnLst/>
          <a:rect l="0" t="0" r="0" b="0"/>
          <a:pathLst>
            <a:path>
              <a:moveTo>
                <a:pt x="0" y="45720"/>
              </a:moveTo>
              <a:lnTo>
                <a:pt x="207541" y="45720"/>
              </a:lnTo>
            </a:path>
          </a:pathLst>
        </a:custGeom>
        <a:noFill/>
        <a:ln w="9525" cap="flat" cmpd="sng" algn="ctr">
          <a:solidFill>
            <a:srgbClr val="4F81BD">
              <a:hueOff val="0"/>
              <a:satOff val="0"/>
              <a:lumOff val="0"/>
              <a:alphaOff val="0"/>
            </a:srgbClr>
          </a:solidFill>
          <a:prstDash val="solid"/>
          <a:tailEnd type="arrow"/>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EEE9D1AD-3E43-4AE2-8D14-447514F919F0}">
      <dgm:prSet phldrT="[Text]" custT="1"/>
      <dgm:spPr>
        <a:xfrm>
          <a:off x="2862270" y="1719270"/>
          <a:ext cx="1035397" cy="621238"/>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sz="1200" b="1" i="1">
              <a:solidFill>
                <a:sysClr val="windowText" lastClr="000000"/>
              </a:solidFill>
              <a:latin typeface="Calibri"/>
              <a:ea typeface="+mn-ea"/>
              <a:cs typeface="+mn-cs"/>
            </a:rPr>
            <a:t>Part 3 - Final product</a:t>
          </a:r>
        </a:p>
      </dgm:t>
      <dgm:extLst>
        <a:ext uri="{E40237B7-FDA0-4F09-8148-C483321AD2D9}">
          <dgm14:cNvPr xmlns:dgm14="http://schemas.microsoft.com/office/drawing/2010/diagram" id="0" name="" title="Manufacturing process for CB108 Lactase"/>
        </a:ext>
      </dgm:extLst>
    </dgm:pt>
    <dgm:pt modelId="{A422414B-B5DE-4E71-9ACB-2457750F8EDB}" type="parTrans" cxnId="{F0F6F42C-4E9F-4510-A8CD-07E08975DE10}">
      <dgm:prSet/>
      <dgm:spPr/>
      <dgm:t>
        <a:bodyPr/>
        <a:lstStyle/>
        <a:p>
          <a:endParaRPr lang="en-US"/>
        </a:p>
      </dgm:t>
    </dgm:pt>
    <dgm:pt modelId="{433F0AFA-AE75-4302-A9C7-DE783ED3A775}" type="sibTrans" cxnId="{F0F6F42C-4E9F-4510-A8CD-07E08975DE10}">
      <dgm:prSet/>
      <dgm:spPr>
        <a:xfrm>
          <a:off x="3895867" y="1984169"/>
          <a:ext cx="207541" cy="91440"/>
        </a:xfrm>
        <a:custGeom>
          <a:avLst/>
          <a:gdLst/>
          <a:ahLst/>
          <a:cxnLst/>
          <a:rect l="0" t="0" r="0" b="0"/>
          <a:pathLst>
            <a:path>
              <a:moveTo>
                <a:pt x="0" y="45720"/>
              </a:moveTo>
              <a:lnTo>
                <a:pt x="207541" y="45720"/>
              </a:lnTo>
            </a:path>
          </a:pathLst>
        </a:custGeom>
        <a:noFill/>
        <a:ln w="9525" cap="flat" cmpd="sng" algn="ctr">
          <a:solidFill>
            <a:srgbClr val="4F81BD">
              <a:hueOff val="0"/>
              <a:satOff val="0"/>
              <a:lumOff val="0"/>
              <a:alphaOff val="0"/>
            </a:srgbClr>
          </a:solidFill>
          <a:prstDash val="solid"/>
          <a:tailEnd type="arrow"/>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FD3347C8-31B1-4F6B-9EDA-1EA8A7345D4E}">
      <dgm:prSet phldrT="[Text]"/>
      <dgm:spPr>
        <a:xfrm>
          <a:off x="4135809" y="1719270"/>
          <a:ext cx="1035397" cy="621238"/>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Calibri"/>
              <a:ea typeface="+mn-ea"/>
              <a:cs typeface="+mn-cs"/>
            </a:rPr>
            <a:t>Formulation of enzyme preparation</a:t>
          </a:r>
        </a:p>
      </dgm:t>
    </dgm:pt>
    <dgm:pt modelId="{509A11E1-A444-4DE2-BBD2-DDBBC96E397F}" type="parTrans" cxnId="{A022D7A8-4490-4015-BD72-8D8A9210D656}">
      <dgm:prSet/>
      <dgm:spPr/>
      <dgm:t>
        <a:bodyPr/>
        <a:lstStyle/>
        <a:p>
          <a:endParaRPr lang="en-US"/>
        </a:p>
      </dgm:t>
    </dgm:pt>
    <dgm:pt modelId="{ECEC388C-040C-4648-B210-BD1FF90973CC}" type="sibTrans" cxnId="{A022D7A8-4490-4015-BD72-8D8A9210D656}">
      <dgm:prSet/>
      <dgm:spPr>
        <a:xfrm>
          <a:off x="832892" y="2338709"/>
          <a:ext cx="3820615" cy="207541"/>
        </a:xfrm>
        <a:custGeom>
          <a:avLst/>
          <a:gdLst/>
          <a:ahLst/>
          <a:cxnLst/>
          <a:rect l="0" t="0" r="0" b="0"/>
          <a:pathLst>
            <a:path>
              <a:moveTo>
                <a:pt x="3820615" y="0"/>
              </a:moveTo>
              <a:lnTo>
                <a:pt x="3820615" y="120870"/>
              </a:lnTo>
              <a:lnTo>
                <a:pt x="0" y="120870"/>
              </a:lnTo>
              <a:lnTo>
                <a:pt x="0" y="207541"/>
              </a:lnTo>
            </a:path>
          </a:pathLst>
        </a:custGeom>
        <a:noFill/>
        <a:ln w="9525" cap="flat" cmpd="sng" algn="ctr">
          <a:solidFill>
            <a:srgbClr val="4F81BD">
              <a:hueOff val="0"/>
              <a:satOff val="0"/>
              <a:lumOff val="0"/>
              <a:alphaOff val="0"/>
            </a:srgbClr>
          </a:solidFill>
          <a:prstDash val="solid"/>
          <a:tailEnd type="arrow"/>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F4A20DFB-BD14-4976-BF1F-3E638D714CBA}">
      <dgm:prSet/>
      <dgm:spPr>
        <a:xfrm>
          <a:off x="1588732" y="511"/>
          <a:ext cx="1035397" cy="621238"/>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Calibri"/>
              <a:ea typeface="+mn-ea"/>
              <a:cs typeface="+mn-cs"/>
            </a:rPr>
            <a:t>Inoculation</a:t>
          </a:r>
        </a:p>
      </dgm:t>
    </dgm:pt>
    <dgm:pt modelId="{6BED993B-FA06-403A-B2AF-F92F0A1B9694}" type="parTrans" cxnId="{D0A5912F-5CEC-4F8A-9956-317FCC5A8B40}">
      <dgm:prSet/>
      <dgm:spPr/>
      <dgm:t>
        <a:bodyPr/>
        <a:lstStyle/>
        <a:p>
          <a:endParaRPr lang="en-US"/>
        </a:p>
      </dgm:t>
    </dgm:pt>
    <dgm:pt modelId="{113CA7C1-6591-492D-A00C-7F7A39100EB8}" type="sibTrans" cxnId="{D0A5912F-5CEC-4F8A-9956-317FCC5A8B40}">
      <dgm:prSet/>
      <dgm:spPr>
        <a:xfrm>
          <a:off x="2622329" y="265410"/>
          <a:ext cx="207541" cy="91440"/>
        </a:xfrm>
        <a:custGeom>
          <a:avLst/>
          <a:gdLst/>
          <a:ahLst/>
          <a:cxnLst/>
          <a:rect l="0" t="0" r="0" b="0"/>
          <a:pathLst>
            <a:path>
              <a:moveTo>
                <a:pt x="0" y="45720"/>
              </a:moveTo>
              <a:lnTo>
                <a:pt x="207541" y="45720"/>
              </a:lnTo>
            </a:path>
          </a:pathLst>
        </a:custGeom>
        <a:noFill/>
        <a:ln w="9525" cap="flat" cmpd="sng" algn="ctr">
          <a:solidFill>
            <a:srgbClr val="4F81BD">
              <a:hueOff val="0"/>
              <a:satOff val="0"/>
              <a:lumOff val="0"/>
              <a:alphaOff val="0"/>
            </a:srgbClr>
          </a:solidFill>
          <a:prstDash val="solid"/>
          <a:tailEnd type="arrow"/>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259A558C-19B0-4BB8-92CA-6E318EEB5E67}">
      <dgm:prSet/>
      <dgm:spPr>
        <a:xfrm>
          <a:off x="2862270" y="511"/>
          <a:ext cx="1035397" cy="621238"/>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Calibri"/>
              <a:ea typeface="+mn-ea"/>
              <a:cs typeface="+mn-cs"/>
            </a:rPr>
            <a:t>Seed fermentation</a:t>
          </a:r>
        </a:p>
      </dgm:t>
    </dgm:pt>
    <dgm:pt modelId="{71958C7E-E744-40E7-ABE0-8ED2E6F5209D}" type="parTrans" cxnId="{BF9332BD-B294-4C52-99B2-FF17DD369DDC}">
      <dgm:prSet/>
      <dgm:spPr/>
      <dgm:t>
        <a:bodyPr/>
        <a:lstStyle/>
        <a:p>
          <a:endParaRPr lang="en-US"/>
        </a:p>
      </dgm:t>
    </dgm:pt>
    <dgm:pt modelId="{C170584A-5DFB-48FC-99B5-48BF314B2C47}" type="sibTrans" cxnId="{BF9332BD-B294-4C52-99B2-FF17DD369DDC}">
      <dgm:prSet/>
      <dgm:spPr>
        <a:xfrm>
          <a:off x="3895867" y="265410"/>
          <a:ext cx="207541" cy="91440"/>
        </a:xfrm>
        <a:custGeom>
          <a:avLst/>
          <a:gdLst/>
          <a:ahLst/>
          <a:cxnLst/>
          <a:rect l="0" t="0" r="0" b="0"/>
          <a:pathLst>
            <a:path>
              <a:moveTo>
                <a:pt x="0" y="45720"/>
              </a:moveTo>
              <a:lnTo>
                <a:pt x="207541" y="45720"/>
              </a:lnTo>
            </a:path>
          </a:pathLst>
        </a:custGeom>
        <a:noFill/>
        <a:ln w="9525" cap="flat" cmpd="sng" algn="ctr">
          <a:solidFill>
            <a:srgbClr val="4F81BD">
              <a:hueOff val="0"/>
              <a:satOff val="0"/>
              <a:lumOff val="0"/>
              <a:alphaOff val="0"/>
            </a:srgbClr>
          </a:solidFill>
          <a:prstDash val="solid"/>
          <a:tailEnd type="arrow"/>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4B1314E7-F96F-4712-A3DA-54AF1DCA70E0}">
      <dgm:prSet/>
      <dgm:spPr>
        <a:xfrm>
          <a:off x="315193" y="859890"/>
          <a:ext cx="1035397" cy="621238"/>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Calibri"/>
              <a:ea typeface="+mn-ea"/>
              <a:cs typeface="+mn-cs"/>
            </a:rPr>
            <a:t>Inactivation step (5-15 min, 80-95°C)</a:t>
          </a:r>
        </a:p>
      </dgm:t>
    </dgm:pt>
    <dgm:pt modelId="{0DC0C15B-1F29-4601-994A-0E4AF423458C}" type="parTrans" cxnId="{C5532131-939D-4AB3-AE41-0F56950F940A}">
      <dgm:prSet/>
      <dgm:spPr/>
      <dgm:t>
        <a:bodyPr/>
        <a:lstStyle/>
        <a:p>
          <a:endParaRPr lang="en-US"/>
        </a:p>
      </dgm:t>
    </dgm:pt>
    <dgm:pt modelId="{32F4EE41-32A2-4A2C-9F51-56E66C156384}" type="sibTrans" cxnId="{C5532131-939D-4AB3-AE41-0F56950F940A}">
      <dgm:prSet/>
      <dgm:spPr>
        <a:xfrm>
          <a:off x="1348790" y="1124790"/>
          <a:ext cx="207541" cy="91440"/>
        </a:xfrm>
        <a:custGeom>
          <a:avLst/>
          <a:gdLst/>
          <a:ahLst/>
          <a:cxnLst/>
          <a:rect l="0" t="0" r="0" b="0"/>
          <a:pathLst>
            <a:path>
              <a:moveTo>
                <a:pt x="0" y="45720"/>
              </a:moveTo>
              <a:lnTo>
                <a:pt x="207541" y="45720"/>
              </a:lnTo>
            </a:path>
          </a:pathLst>
        </a:custGeom>
        <a:noFill/>
        <a:ln w="9525" cap="flat" cmpd="sng" algn="ctr">
          <a:solidFill>
            <a:srgbClr val="4F81BD">
              <a:hueOff val="0"/>
              <a:satOff val="0"/>
              <a:lumOff val="0"/>
              <a:alphaOff val="0"/>
            </a:srgbClr>
          </a:solidFill>
          <a:prstDash val="solid"/>
          <a:tailEnd type="arrow"/>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FE35EF82-1C16-4D50-8001-D61B7CC72945}">
      <dgm:prSet/>
      <dgm:spPr>
        <a:xfrm>
          <a:off x="2862270" y="859890"/>
          <a:ext cx="1035397" cy="621238"/>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Calibri"/>
              <a:ea typeface="+mn-ea"/>
              <a:cs typeface="+mn-cs"/>
            </a:rPr>
            <a:t>Pre-treatment</a:t>
          </a:r>
        </a:p>
      </dgm:t>
    </dgm:pt>
    <dgm:pt modelId="{E05AD591-0F5D-4B98-B11A-F7E73060D09C}" type="parTrans" cxnId="{4C286765-9EA1-463A-B946-BFCFDE535E6D}">
      <dgm:prSet/>
      <dgm:spPr/>
      <dgm:t>
        <a:bodyPr/>
        <a:lstStyle/>
        <a:p>
          <a:endParaRPr lang="en-US"/>
        </a:p>
      </dgm:t>
    </dgm:pt>
    <dgm:pt modelId="{68DE40A2-F4D1-43DB-B4A1-18124EEC4DEB}" type="sibTrans" cxnId="{4C286765-9EA1-463A-B946-BFCFDE535E6D}">
      <dgm:prSet/>
      <dgm:spPr>
        <a:xfrm>
          <a:off x="3895867" y="1124790"/>
          <a:ext cx="207541" cy="91440"/>
        </a:xfrm>
        <a:custGeom>
          <a:avLst/>
          <a:gdLst/>
          <a:ahLst/>
          <a:cxnLst/>
          <a:rect l="0" t="0" r="0" b="0"/>
          <a:pathLst>
            <a:path>
              <a:moveTo>
                <a:pt x="0" y="45720"/>
              </a:moveTo>
              <a:lnTo>
                <a:pt x="207541" y="45720"/>
              </a:lnTo>
            </a:path>
          </a:pathLst>
        </a:custGeom>
        <a:noFill/>
        <a:ln w="9525" cap="flat" cmpd="sng" algn="ctr">
          <a:solidFill>
            <a:srgbClr val="4F81BD">
              <a:hueOff val="0"/>
              <a:satOff val="0"/>
              <a:lumOff val="0"/>
              <a:alphaOff val="0"/>
            </a:srgbClr>
          </a:solidFill>
          <a:prstDash val="solid"/>
          <a:tailEnd type="arrow"/>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378850F2-E665-4085-B257-B25B4981573F}">
      <dgm:prSet/>
      <dgm:spPr>
        <a:xfrm>
          <a:off x="4135809" y="859890"/>
          <a:ext cx="1035397" cy="621238"/>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Calibri"/>
              <a:ea typeface="+mn-ea"/>
              <a:cs typeface="+mn-cs"/>
            </a:rPr>
            <a:t>Primary solid/liquid separation</a:t>
          </a:r>
        </a:p>
      </dgm:t>
    </dgm:pt>
    <dgm:pt modelId="{3F45A0C7-0A4D-49CF-A507-630DDD8E5381}" type="parTrans" cxnId="{3776169B-C011-47CB-B38F-70DADE49349D}">
      <dgm:prSet/>
      <dgm:spPr/>
      <dgm:t>
        <a:bodyPr/>
        <a:lstStyle/>
        <a:p>
          <a:endParaRPr lang="en-US"/>
        </a:p>
      </dgm:t>
    </dgm:pt>
    <dgm:pt modelId="{2047E5AF-EB3C-4541-BBEE-9DFE19B8526B}" type="sibTrans" cxnId="{3776169B-C011-47CB-B38F-70DADE49349D}">
      <dgm:prSet/>
      <dgm:spPr>
        <a:xfrm>
          <a:off x="832892" y="1479329"/>
          <a:ext cx="3820615" cy="207541"/>
        </a:xfrm>
        <a:custGeom>
          <a:avLst/>
          <a:gdLst/>
          <a:ahLst/>
          <a:cxnLst/>
          <a:rect l="0" t="0" r="0" b="0"/>
          <a:pathLst>
            <a:path>
              <a:moveTo>
                <a:pt x="3820615" y="0"/>
              </a:moveTo>
              <a:lnTo>
                <a:pt x="3820615" y="120870"/>
              </a:lnTo>
              <a:lnTo>
                <a:pt x="0" y="120870"/>
              </a:lnTo>
              <a:lnTo>
                <a:pt x="0" y="207541"/>
              </a:lnTo>
            </a:path>
          </a:pathLst>
        </a:custGeom>
        <a:noFill/>
        <a:ln w="9525" cap="flat" cmpd="sng" algn="ctr">
          <a:solidFill>
            <a:srgbClr val="4F81BD">
              <a:hueOff val="0"/>
              <a:satOff val="0"/>
              <a:lumOff val="0"/>
              <a:alphaOff val="0"/>
            </a:srgbClr>
          </a:solidFill>
          <a:prstDash val="solid"/>
          <a:tailEnd type="arrow"/>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C2E2E1BA-C234-42FD-8946-91E1BE3CF046}">
      <dgm:prSet/>
      <dgm:spPr>
        <a:xfrm>
          <a:off x="315193" y="1719270"/>
          <a:ext cx="1035397" cy="621238"/>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Calibri"/>
              <a:ea typeface="+mn-ea"/>
              <a:cs typeface="+mn-cs"/>
            </a:rPr>
            <a:t>Concentration</a:t>
          </a:r>
        </a:p>
      </dgm:t>
    </dgm:pt>
    <dgm:pt modelId="{0AEC5282-46DD-4136-9A83-2F37B89B2A6B}" type="parTrans" cxnId="{37A558C2-4300-4123-8CA1-E9BEB6CD7D3E}">
      <dgm:prSet/>
      <dgm:spPr/>
      <dgm:t>
        <a:bodyPr/>
        <a:lstStyle/>
        <a:p>
          <a:endParaRPr lang="en-US"/>
        </a:p>
      </dgm:t>
    </dgm:pt>
    <dgm:pt modelId="{D9DE9B2C-02BC-4169-A59D-B6C5E0E7A5E5}" type="sibTrans" cxnId="{37A558C2-4300-4123-8CA1-E9BEB6CD7D3E}">
      <dgm:prSet/>
      <dgm:spPr>
        <a:xfrm>
          <a:off x="1348790" y="1984169"/>
          <a:ext cx="207541" cy="91440"/>
        </a:xfrm>
        <a:custGeom>
          <a:avLst/>
          <a:gdLst/>
          <a:ahLst/>
          <a:cxnLst/>
          <a:rect l="0" t="0" r="0" b="0"/>
          <a:pathLst>
            <a:path>
              <a:moveTo>
                <a:pt x="0" y="45720"/>
              </a:moveTo>
              <a:lnTo>
                <a:pt x="207541" y="45720"/>
              </a:lnTo>
            </a:path>
          </a:pathLst>
        </a:custGeom>
        <a:noFill/>
        <a:ln w="9525" cap="flat" cmpd="sng" algn="ctr">
          <a:solidFill>
            <a:srgbClr val="4F81BD">
              <a:hueOff val="0"/>
              <a:satOff val="0"/>
              <a:lumOff val="0"/>
              <a:alphaOff val="0"/>
            </a:srgbClr>
          </a:solidFill>
          <a:prstDash val="solid"/>
          <a:tailEnd type="arrow"/>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190F63B6-96C6-4412-A59A-6DD1023D9C0E}">
      <dgm:prSet custT="1"/>
      <dgm:spPr>
        <a:xfrm>
          <a:off x="1588732" y="859890"/>
          <a:ext cx="1035397" cy="621238"/>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sz="1200" b="1" i="1">
              <a:solidFill>
                <a:sysClr val="windowText" lastClr="000000"/>
              </a:solidFill>
              <a:latin typeface="Calibri"/>
              <a:ea typeface="+mn-ea"/>
              <a:cs typeface="+mn-cs"/>
            </a:rPr>
            <a:t>Part 2: Recovery</a:t>
          </a:r>
        </a:p>
      </dgm:t>
    </dgm:pt>
    <dgm:pt modelId="{5873874B-F244-443C-AE40-F32C99935CB1}" type="sibTrans" cxnId="{E3D69650-FCAE-4746-841A-6630B8812440}">
      <dgm:prSet/>
      <dgm:spPr>
        <a:xfrm>
          <a:off x="2622329" y="1124790"/>
          <a:ext cx="207541" cy="91440"/>
        </a:xfrm>
        <a:custGeom>
          <a:avLst/>
          <a:gdLst/>
          <a:ahLst/>
          <a:cxnLst/>
          <a:rect l="0" t="0" r="0" b="0"/>
          <a:pathLst>
            <a:path>
              <a:moveTo>
                <a:pt x="0" y="45720"/>
              </a:moveTo>
              <a:lnTo>
                <a:pt x="207541" y="45720"/>
              </a:lnTo>
            </a:path>
          </a:pathLst>
        </a:custGeom>
        <a:noFill/>
        <a:ln w="9525" cap="flat" cmpd="sng" algn="ctr">
          <a:solidFill>
            <a:srgbClr val="4F81BD">
              <a:hueOff val="0"/>
              <a:satOff val="0"/>
              <a:lumOff val="0"/>
              <a:alphaOff val="0"/>
            </a:srgbClr>
          </a:solidFill>
          <a:prstDash val="solid"/>
          <a:tailEnd type="arrow"/>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BFC47742-0B59-43F2-9C5A-954D7D9B9B01}" type="parTrans" cxnId="{E3D69650-FCAE-4746-841A-6630B8812440}">
      <dgm:prSet/>
      <dgm:spPr/>
      <dgm:t>
        <a:bodyPr/>
        <a:lstStyle/>
        <a:p>
          <a:endParaRPr lang="en-US"/>
        </a:p>
      </dgm:t>
    </dgm:pt>
    <dgm:pt modelId="{201B9806-964F-4DCC-88A8-7AEED1B2C2F3}">
      <dgm:prSet/>
      <dgm:spPr>
        <a:xfrm>
          <a:off x="315193" y="2578650"/>
          <a:ext cx="1035397" cy="621238"/>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Calibri"/>
              <a:ea typeface="+mn-ea"/>
              <a:cs typeface="+mn-cs"/>
            </a:rPr>
            <a:t>Packaging</a:t>
          </a:r>
        </a:p>
      </dgm:t>
    </dgm:pt>
    <dgm:pt modelId="{9437BA0D-FD9E-4428-B239-503A66B39E39}" type="sibTrans" cxnId="{A39F5336-E1BD-488E-BB06-62A7A68208D7}">
      <dgm:prSet/>
      <dgm:spPr/>
      <dgm:t>
        <a:bodyPr/>
        <a:lstStyle/>
        <a:p>
          <a:endParaRPr lang="en-US"/>
        </a:p>
      </dgm:t>
    </dgm:pt>
    <dgm:pt modelId="{705DC40A-6315-4DED-A775-AA32B6142A97}" type="parTrans" cxnId="{A39F5336-E1BD-488E-BB06-62A7A68208D7}">
      <dgm:prSet/>
      <dgm:spPr/>
      <dgm:t>
        <a:bodyPr/>
        <a:lstStyle/>
        <a:p>
          <a:endParaRPr lang="en-US"/>
        </a:p>
      </dgm:t>
    </dgm:pt>
    <dgm:pt modelId="{7C8ABF2B-7DB2-4B30-9548-4D93EC862C5A}">
      <dgm:prSet/>
      <dgm:spPr>
        <a:xfrm>
          <a:off x="4135809" y="511"/>
          <a:ext cx="1035397" cy="621238"/>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Calibri"/>
              <a:ea typeface="+mn-ea"/>
              <a:cs typeface="+mn-cs"/>
            </a:rPr>
            <a:t>Main fermentation</a:t>
          </a:r>
        </a:p>
      </dgm:t>
    </dgm:pt>
    <dgm:pt modelId="{8B001C42-49B1-4819-86D8-716BB616BCB7}" type="parTrans" cxnId="{56D4B8BE-B2A0-446F-A158-6D77856E49B4}">
      <dgm:prSet/>
      <dgm:spPr/>
      <dgm:t>
        <a:bodyPr/>
        <a:lstStyle/>
        <a:p>
          <a:endParaRPr lang="en-US"/>
        </a:p>
      </dgm:t>
    </dgm:pt>
    <dgm:pt modelId="{9D02CB57-0F15-41C9-9757-E7ECCFFAFCD2}" type="sibTrans" cxnId="{56D4B8BE-B2A0-446F-A158-6D77856E49B4}">
      <dgm:prSet/>
      <dgm:spPr>
        <a:xfrm>
          <a:off x="832892" y="619949"/>
          <a:ext cx="3820615" cy="207541"/>
        </a:xfrm>
        <a:custGeom>
          <a:avLst/>
          <a:gdLst/>
          <a:ahLst/>
          <a:cxnLst/>
          <a:rect l="0" t="0" r="0" b="0"/>
          <a:pathLst>
            <a:path>
              <a:moveTo>
                <a:pt x="3820615" y="0"/>
              </a:moveTo>
              <a:lnTo>
                <a:pt x="3820615" y="120870"/>
              </a:lnTo>
              <a:lnTo>
                <a:pt x="0" y="120870"/>
              </a:lnTo>
              <a:lnTo>
                <a:pt x="0" y="207541"/>
              </a:lnTo>
            </a:path>
          </a:pathLst>
        </a:custGeom>
        <a:noFill/>
        <a:ln w="9525" cap="flat" cmpd="sng" algn="ctr">
          <a:solidFill>
            <a:srgbClr val="4F81BD">
              <a:hueOff val="0"/>
              <a:satOff val="0"/>
              <a:lumOff val="0"/>
              <a:alphaOff val="0"/>
            </a:srgbClr>
          </a:solidFill>
          <a:prstDash val="solid"/>
          <a:tailEnd type="arrow"/>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BF663F3D-86AF-46D8-9F13-CACC66052415}" type="pres">
      <dgm:prSet presAssocID="{8018874B-1901-4597-A592-A55F62C175FF}" presName="Name0" presStyleCnt="0">
        <dgm:presLayoutVars>
          <dgm:dir/>
          <dgm:resizeHandles val="exact"/>
        </dgm:presLayoutVars>
      </dgm:prSet>
      <dgm:spPr/>
      <dgm:t>
        <a:bodyPr/>
        <a:lstStyle/>
        <a:p>
          <a:endParaRPr lang="en-US"/>
        </a:p>
      </dgm:t>
    </dgm:pt>
    <dgm:pt modelId="{49F6E98B-AAB0-4761-ADE5-F2D5D0820341}" type="pres">
      <dgm:prSet presAssocID="{37AFDD02-FD50-41D3-8A8B-4045CBE2470A}" presName="node" presStyleLbl="node1" presStyleIdx="0" presStyleCnt="13">
        <dgm:presLayoutVars>
          <dgm:bulletEnabled val="1"/>
        </dgm:presLayoutVars>
      </dgm:prSet>
      <dgm:spPr/>
      <dgm:t>
        <a:bodyPr/>
        <a:lstStyle/>
        <a:p>
          <a:endParaRPr lang="en-US"/>
        </a:p>
      </dgm:t>
    </dgm:pt>
    <dgm:pt modelId="{62F300CD-00AD-4BE3-B1C5-A447446A31D4}" type="pres">
      <dgm:prSet presAssocID="{3708981B-D6D0-405F-BED0-126EE29F9FBC}" presName="sibTrans" presStyleLbl="sibTrans1D1" presStyleIdx="0" presStyleCnt="12"/>
      <dgm:spPr/>
      <dgm:t>
        <a:bodyPr/>
        <a:lstStyle/>
        <a:p>
          <a:endParaRPr lang="en-US"/>
        </a:p>
      </dgm:t>
    </dgm:pt>
    <dgm:pt modelId="{4D8FB2C2-48B5-4CE1-945C-EB1717364CDD}" type="pres">
      <dgm:prSet presAssocID="{3708981B-D6D0-405F-BED0-126EE29F9FBC}" presName="connectorText" presStyleLbl="sibTrans1D1" presStyleIdx="0" presStyleCnt="12"/>
      <dgm:spPr/>
      <dgm:t>
        <a:bodyPr/>
        <a:lstStyle/>
        <a:p>
          <a:endParaRPr lang="en-US"/>
        </a:p>
      </dgm:t>
    </dgm:pt>
    <dgm:pt modelId="{238E348A-7373-486E-8D50-F150B66ED430}" type="pres">
      <dgm:prSet presAssocID="{F4A20DFB-BD14-4976-BF1F-3E638D714CBA}" presName="node" presStyleLbl="node1" presStyleIdx="1" presStyleCnt="13">
        <dgm:presLayoutVars>
          <dgm:bulletEnabled val="1"/>
        </dgm:presLayoutVars>
      </dgm:prSet>
      <dgm:spPr/>
      <dgm:t>
        <a:bodyPr/>
        <a:lstStyle/>
        <a:p>
          <a:endParaRPr lang="en-US"/>
        </a:p>
      </dgm:t>
    </dgm:pt>
    <dgm:pt modelId="{E80FA827-AC6E-46BF-8468-10C08F18EB2E}" type="pres">
      <dgm:prSet presAssocID="{113CA7C1-6591-492D-A00C-7F7A39100EB8}" presName="sibTrans" presStyleLbl="sibTrans1D1" presStyleIdx="1" presStyleCnt="12"/>
      <dgm:spPr/>
      <dgm:t>
        <a:bodyPr/>
        <a:lstStyle/>
        <a:p>
          <a:endParaRPr lang="en-US"/>
        </a:p>
      </dgm:t>
    </dgm:pt>
    <dgm:pt modelId="{BB00EDEF-2441-4AD1-BE3C-78F66F43C5BE}" type="pres">
      <dgm:prSet presAssocID="{113CA7C1-6591-492D-A00C-7F7A39100EB8}" presName="connectorText" presStyleLbl="sibTrans1D1" presStyleIdx="1" presStyleCnt="12"/>
      <dgm:spPr/>
      <dgm:t>
        <a:bodyPr/>
        <a:lstStyle/>
        <a:p>
          <a:endParaRPr lang="en-US"/>
        </a:p>
      </dgm:t>
    </dgm:pt>
    <dgm:pt modelId="{8D3497A9-D13A-4EE7-8673-8F532CC394D8}" type="pres">
      <dgm:prSet presAssocID="{259A558C-19B0-4BB8-92CA-6E318EEB5E67}" presName="node" presStyleLbl="node1" presStyleIdx="2" presStyleCnt="13">
        <dgm:presLayoutVars>
          <dgm:bulletEnabled val="1"/>
        </dgm:presLayoutVars>
      </dgm:prSet>
      <dgm:spPr/>
      <dgm:t>
        <a:bodyPr/>
        <a:lstStyle/>
        <a:p>
          <a:endParaRPr lang="en-US"/>
        </a:p>
      </dgm:t>
    </dgm:pt>
    <dgm:pt modelId="{194BF217-FF6A-43C9-837A-B27015E04271}" type="pres">
      <dgm:prSet presAssocID="{C170584A-5DFB-48FC-99B5-48BF314B2C47}" presName="sibTrans" presStyleLbl="sibTrans1D1" presStyleIdx="2" presStyleCnt="12"/>
      <dgm:spPr/>
      <dgm:t>
        <a:bodyPr/>
        <a:lstStyle/>
        <a:p>
          <a:endParaRPr lang="en-US"/>
        </a:p>
      </dgm:t>
    </dgm:pt>
    <dgm:pt modelId="{EE39813A-87C4-48D6-BB4E-C58D3488EB90}" type="pres">
      <dgm:prSet presAssocID="{C170584A-5DFB-48FC-99B5-48BF314B2C47}" presName="connectorText" presStyleLbl="sibTrans1D1" presStyleIdx="2" presStyleCnt="12"/>
      <dgm:spPr/>
      <dgm:t>
        <a:bodyPr/>
        <a:lstStyle/>
        <a:p>
          <a:endParaRPr lang="en-US"/>
        </a:p>
      </dgm:t>
    </dgm:pt>
    <dgm:pt modelId="{D4731EAB-626E-4466-B4B8-CCE97B01E290}" type="pres">
      <dgm:prSet presAssocID="{7C8ABF2B-7DB2-4B30-9548-4D93EC862C5A}" presName="node" presStyleLbl="node1" presStyleIdx="3" presStyleCnt="13">
        <dgm:presLayoutVars>
          <dgm:bulletEnabled val="1"/>
        </dgm:presLayoutVars>
      </dgm:prSet>
      <dgm:spPr/>
      <dgm:t>
        <a:bodyPr/>
        <a:lstStyle/>
        <a:p>
          <a:endParaRPr lang="en-US"/>
        </a:p>
      </dgm:t>
    </dgm:pt>
    <dgm:pt modelId="{7CD5D5DE-EC97-42A2-9BBD-ECAE893A48E3}" type="pres">
      <dgm:prSet presAssocID="{9D02CB57-0F15-41C9-9757-E7ECCFFAFCD2}" presName="sibTrans" presStyleLbl="sibTrans1D1" presStyleIdx="3" presStyleCnt="12"/>
      <dgm:spPr/>
      <dgm:t>
        <a:bodyPr/>
        <a:lstStyle/>
        <a:p>
          <a:endParaRPr lang="en-US"/>
        </a:p>
      </dgm:t>
    </dgm:pt>
    <dgm:pt modelId="{3C168FED-1A24-445E-8CAE-1DFD48D336FA}" type="pres">
      <dgm:prSet presAssocID="{9D02CB57-0F15-41C9-9757-E7ECCFFAFCD2}" presName="connectorText" presStyleLbl="sibTrans1D1" presStyleIdx="3" presStyleCnt="12"/>
      <dgm:spPr/>
      <dgm:t>
        <a:bodyPr/>
        <a:lstStyle/>
        <a:p>
          <a:endParaRPr lang="en-US"/>
        </a:p>
      </dgm:t>
    </dgm:pt>
    <dgm:pt modelId="{8D26C20B-D1A9-494B-92F5-6B4AE70F7CC2}" type="pres">
      <dgm:prSet presAssocID="{4B1314E7-F96F-4712-A3DA-54AF1DCA70E0}" presName="node" presStyleLbl="node1" presStyleIdx="4" presStyleCnt="13">
        <dgm:presLayoutVars>
          <dgm:bulletEnabled val="1"/>
        </dgm:presLayoutVars>
      </dgm:prSet>
      <dgm:spPr/>
      <dgm:t>
        <a:bodyPr/>
        <a:lstStyle/>
        <a:p>
          <a:endParaRPr lang="en-US"/>
        </a:p>
      </dgm:t>
    </dgm:pt>
    <dgm:pt modelId="{F0844DAB-37EA-4F97-8BCA-2B897BA694E0}" type="pres">
      <dgm:prSet presAssocID="{32F4EE41-32A2-4A2C-9F51-56E66C156384}" presName="sibTrans" presStyleLbl="sibTrans1D1" presStyleIdx="4" presStyleCnt="12"/>
      <dgm:spPr/>
      <dgm:t>
        <a:bodyPr/>
        <a:lstStyle/>
        <a:p>
          <a:endParaRPr lang="en-US"/>
        </a:p>
      </dgm:t>
    </dgm:pt>
    <dgm:pt modelId="{DF12E9A2-E67C-41AF-B5B6-15EA5643C030}" type="pres">
      <dgm:prSet presAssocID="{32F4EE41-32A2-4A2C-9F51-56E66C156384}" presName="connectorText" presStyleLbl="sibTrans1D1" presStyleIdx="4" presStyleCnt="12"/>
      <dgm:spPr/>
      <dgm:t>
        <a:bodyPr/>
        <a:lstStyle/>
        <a:p>
          <a:endParaRPr lang="en-US"/>
        </a:p>
      </dgm:t>
    </dgm:pt>
    <dgm:pt modelId="{BD393E2C-4063-4D0A-9058-06646357F279}" type="pres">
      <dgm:prSet presAssocID="{190F63B6-96C6-4412-A59A-6DD1023D9C0E}" presName="node" presStyleLbl="node1" presStyleIdx="5" presStyleCnt="13">
        <dgm:presLayoutVars>
          <dgm:bulletEnabled val="1"/>
        </dgm:presLayoutVars>
      </dgm:prSet>
      <dgm:spPr/>
      <dgm:t>
        <a:bodyPr/>
        <a:lstStyle/>
        <a:p>
          <a:endParaRPr lang="en-US"/>
        </a:p>
      </dgm:t>
    </dgm:pt>
    <dgm:pt modelId="{2022A5EC-DAE7-4787-86F2-C4D91BA2B2E4}" type="pres">
      <dgm:prSet presAssocID="{5873874B-F244-443C-AE40-F32C99935CB1}" presName="sibTrans" presStyleLbl="sibTrans1D1" presStyleIdx="5" presStyleCnt="12"/>
      <dgm:spPr/>
      <dgm:t>
        <a:bodyPr/>
        <a:lstStyle/>
        <a:p>
          <a:endParaRPr lang="en-US"/>
        </a:p>
      </dgm:t>
    </dgm:pt>
    <dgm:pt modelId="{FC4A8656-65EC-43AE-BCFC-04D3BF2E6E37}" type="pres">
      <dgm:prSet presAssocID="{5873874B-F244-443C-AE40-F32C99935CB1}" presName="connectorText" presStyleLbl="sibTrans1D1" presStyleIdx="5" presStyleCnt="12"/>
      <dgm:spPr/>
      <dgm:t>
        <a:bodyPr/>
        <a:lstStyle/>
        <a:p>
          <a:endParaRPr lang="en-US"/>
        </a:p>
      </dgm:t>
    </dgm:pt>
    <dgm:pt modelId="{E0BA3037-A004-49B5-8C3B-9F21D6829C48}" type="pres">
      <dgm:prSet presAssocID="{FE35EF82-1C16-4D50-8001-D61B7CC72945}" presName="node" presStyleLbl="node1" presStyleIdx="6" presStyleCnt="13">
        <dgm:presLayoutVars>
          <dgm:bulletEnabled val="1"/>
        </dgm:presLayoutVars>
      </dgm:prSet>
      <dgm:spPr/>
      <dgm:t>
        <a:bodyPr/>
        <a:lstStyle/>
        <a:p>
          <a:endParaRPr lang="en-US"/>
        </a:p>
      </dgm:t>
    </dgm:pt>
    <dgm:pt modelId="{C56818BB-83D6-4A59-AB78-52D7BF5B7542}" type="pres">
      <dgm:prSet presAssocID="{68DE40A2-F4D1-43DB-B4A1-18124EEC4DEB}" presName="sibTrans" presStyleLbl="sibTrans1D1" presStyleIdx="6" presStyleCnt="12"/>
      <dgm:spPr/>
      <dgm:t>
        <a:bodyPr/>
        <a:lstStyle/>
        <a:p>
          <a:endParaRPr lang="en-US"/>
        </a:p>
      </dgm:t>
    </dgm:pt>
    <dgm:pt modelId="{38BDEB44-467B-42F5-8D8D-04D37B1CC2DC}" type="pres">
      <dgm:prSet presAssocID="{68DE40A2-F4D1-43DB-B4A1-18124EEC4DEB}" presName="connectorText" presStyleLbl="sibTrans1D1" presStyleIdx="6" presStyleCnt="12"/>
      <dgm:spPr/>
      <dgm:t>
        <a:bodyPr/>
        <a:lstStyle/>
        <a:p>
          <a:endParaRPr lang="en-US"/>
        </a:p>
      </dgm:t>
    </dgm:pt>
    <dgm:pt modelId="{7665B1EA-6F7A-4C81-BD6B-CB5373641450}" type="pres">
      <dgm:prSet presAssocID="{378850F2-E665-4085-B257-B25B4981573F}" presName="node" presStyleLbl="node1" presStyleIdx="7" presStyleCnt="13">
        <dgm:presLayoutVars>
          <dgm:bulletEnabled val="1"/>
        </dgm:presLayoutVars>
      </dgm:prSet>
      <dgm:spPr/>
      <dgm:t>
        <a:bodyPr/>
        <a:lstStyle/>
        <a:p>
          <a:endParaRPr lang="en-US"/>
        </a:p>
      </dgm:t>
    </dgm:pt>
    <dgm:pt modelId="{13136952-D075-4D3B-A944-E7897D5705C5}" type="pres">
      <dgm:prSet presAssocID="{2047E5AF-EB3C-4541-BBEE-9DFE19B8526B}" presName="sibTrans" presStyleLbl="sibTrans1D1" presStyleIdx="7" presStyleCnt="12"/>
      <dgm:spPr/>
      <dgm:t>
        <a:bodyPr/>
        <a:lstStyle/>
        <a:p>
          <a:endParaRPr lang="en-US"/>
        </a:p>
      </dgm:t>
    </dgm:pt>
    <dgm:pt modelId="{C1CB8423-2DE1-4154-B464-373D5D37EEE2}" type="pres">
      <dgm:prSet presAssocID="{2047E5AF-EB3C-4541-BBEE-9DFE19B8526B}" presName="connectorText" presStyleLbl="sibTrans1D1" presStyleIdx="7" presStyleCnt="12"/>
      <dgm:spPr/>
      <dgm:t>
        <a:bodyPr/>
        <a:lstStyle/>
        <a:p>
          <a:endParaRPr lang="en-US"/>
        </a:p>
      </dgm:t>
    </dgm:pt>
    <dgm:pt modelId="{ABC9F4BF-2856-4462-BF1F-788BE068556B}" type="pres">
      <dgm:prSet presAssocID="{C2E2E1BA-C234-42FD-8946-91E1BE3CF046}" presName="node" presStyleLbl="node1" presStyleIdx="8" presStyleCnt="13">
        <dgm:presLayoutVars>
          <dgm:bulletEnabled val="1"/>
        </dgm:presLayoutVars>
      </dgm:prSet>
      <dgm:spPr/>
      <dgm:t>
        <a:bodyPr/>
        <a:lstStyle/>
        <a:p>
          <a:endParaRPr lang="en-US"/>
        </a:p>
      </dgm:t>
    </dgm:pt>
    <dgm:pt modelId="{7F6A7D66-819C-4272-89D9-46DD14E843B1}" type="pres">
      <dgm:prSet presAssocID="{D9DE9B2C-02BC-4169-A59D-B6C5E0E7A5E5}" presName="sibTrans" presStyleLbl="sibTrans1D1" presStyleIdx="8" presStyleCnt="12"/>
      <dgm:spPr/>
      <dgm:t>
        <a:bodyPr/>
        <a:lstStyle/>
        <a:p>
          <a:endParaRPr lang="en-US"/>
        </a:p>
      </dgm:t>
    </dgm:pt>
    <dgm:pt modelId="{6B9D0C00-7022-4DED-8FBD-AA473A1D69C7}" type="pres">
      <dgm:prSet presAssocID="{D9DE9B2C-02BC-4169-A59D-B6C5E0E7A5E5}" presName="connectorText" presStyleLbl="sibTrans1D1" presStyleIdx="8" presStyleCnt="12"/>
      <dgm:spPr/>
      <dgm:t>
        <a:bodyPr/>
        <a:lstStyle/>
        <a:p>
          <a:endParaRPr lang="en-US"/>
        </a:p>
      </dgm:t>
    </dgm:pt>
    <dgm:pt modelId="{DB0060EE-8BE3-4A96-9A6F-0C20502F8D48}" type="pres">
      <dgm:prSet presAssocID="{BBD56BCB-15B0-4A75-BEDC-10CEA9EB75B6}" presName="node" presStyleLbl="node1" presStyleIdx="9" presStyleCnt="13">
        <dgm:presLayoutVars>
          <dgm:bulletEnabled val="1"/>
        </dgm:presLayoutVars>
      </dgm:prSet>
      <dgm:spPr/>
      <dgm:t>
        <a:bodyPr/>
        <a:lstStyle/>
        <a:p>
          <a:endParaRPr lang="en-US"/>
        </a:p>
      </dgm:t>
    </dgm:pt>
    <dgm:pt modelId="{9075BD58-F2AC-4C16-A220-4C807C79D6DB}" type="pres">
      <dgm:prSet presAssocID="{EF1E943F-1A87-4C9C-B896-43E026130541}" presName="sibTrans" presStyleLbl="sibTrans1D1" presStyleIdx="9" presStyleCnt="12"/>
      <dgm:spPr/>
      <dgm:t>
        <a:bodyPr/>
        <a:lstStyle/>
        <a:p>
          <a:endParaRPr lang="en-US"/>
        </a:p>
      </dgm:t>
    </dgm:pt>
    <dgm:pt modelId="{F2D70B48-6091-4916-8008-996E09B4CB8E}" type="pres">
      <dgm:prSet presAssocID="{EF1E943F-1A87-4C9C-B896-43E026130541}" presName="connectorText" presStyleLbl="sibTrans1D1" presStyleIdx="9" presStyleCnt="12"/>
      <dgm:spPr/>
      <dgm:t>
        <a:bodyPr/>
        <a:lstStyle/>
        <a:p>
          <a:endParaRPr lang="en-US"/>
        </a:p>
      </dgm:t>
    </dgm:pt>
    <dgm:pt modelId="{A9E494D1-0245-4B96-83CD-6AB7EFD50F9E}" type="pres">
      <dgm:prSet presAssocID="{EEE9D1AD-3E43-4AE2-8D14-447514F919F0}" presName="node" presStyleLbl="node1" presStyleIdx="10" presStyleCnt="13">
        <dgm:presLayoutVars>
          <dgm:bulletEnabled val="1"/>
        </dgm:presLayoutVars>
      </dgm:prSet>
      <dgm:spPr/>
      <dgm:t>
        <a:bodyPr/>
        <a:lstStyle/>
        <a:p>
          <a:endParaRPr lang="en-US"/>
        </a:p>
      </dgm:t>
    </dgm:pt>
    <dgm:pt modelId="{5BAE9DDB-4274-4A5F-988D-5110778326A5}" type="pres">
      <dgm:prSet presAssocID="{433F0AFA-AE75-4302-A9C7-DE783ED3A775}" presName="sibTrans" presStyleLbl="sibTrans1D1" presStyleIdx="10" presStyleCnt="12"/>
      <dgm:spPr/>
      <dgm:t>
        <a:bodyPr/>
        <a:lstStyle/>
        <a:p>
          <a:endParaRPr lang="en-US"/>
        </a:p>
      </dgm:t>
    </dgm:pt>
    <dgm:pt modelId="{17DE22D6-8A3A-4AF2-8BD4-E399888A1C95}" type="pres">
      <dgm:prSet presAssocID="{433F0AFA-AE75-4302-A9C7-DE783ED3A775}" presName="connectorText" presStyleLbl="sibTrans1D1" presStyleIdx="10" presStyleCnt="12"/>
      <dgm:spPr/>
      <dgm:t>
        <a:bodyPr/>
        <a:lstStyle/>
        <a:p>
          <a:endParaRPr lang="en-US"/>
        </a:p>
      </dgm:t>
    </dgm:pt>
    <dgm:pt modelId="{4317AD1F-CB34-4659-B382-0B9CA188FD9A}" type="pres">
      <dgm:prSet presAssocID="{FD3347C8-31B1-4F6B-9EDA-1EA8A7345D4E}" presName="node" presStyleLbl="node1" presStyleIdx="11" presStyleCnt="13">
        <dgm:presLayoutVars>
          <dgm:bulletEnabled val="1"/>
        </dgm:presLayoutVars>
      </dgm:prSet>
      <dgm:spPr/>
      <dgm:t>
        <a:bodyPr/>
        <a:lstStyle/>
        <a:p>
          <a:endParaRPr lang="en-US"/>
        </a:p>
      </dgm:t>
    </dgm:pt>
    <dgm:pt modelId="{9D30515B-5796-4325-A227-999726F66100}" type="pres">
      <dgm:prSet presAssocID="{ECEC388C-040C-4648-B210-BD1FF90973CC}" presName="sibTrans" presStyleLbl="sibTrans1D1" presStyleIdx="11" presStyleCnt="12"/>
      <dgm:spPr/>
      <dgm:t>
        <a:bodyPr/>
        <a:lstStyle/>
        <a:p>
          <a:endParaRPr lang="en-US"/>
        </a:p>
      </dgm:t>
    </dgm:pt>
    <dgm:pt modelId="{31A47B85-8957-4E99-BAC4-BDF132771D22}" type="pres">
      <dgm:prSet presAssocID="{ECEC388C-040C-4648-B210-BD1FF90973CC}" presName="connectorText" presStyleLbl="sibTrans1D1" presStyleIdx="11" presStyleCnt="12"/>
      <dgm:spPr/>
      <dgm:t>
        <a:bodyPr/>
        <a:lstStyle/>
        <a:p>
          <a:endParaRPr lang="en-US"/>
        </a:p>
      </dgm:t>
    </dgm:pt>
    <dgm:pt modelId="{7EC61A13-2FF2-468C-9E0B-D4A7AF43222F}" type="pres">
      <dgm:prSet presAssocID="{201B9806-964F-4DCC-88A8-7AEED1B2C2F3}" presName="node" presStyleLbl="node1" presStyleIdx="12" presStyleCnt="13">
        <dgm:presLayoutVars>
          <dgm:bulletEnabled val="1"/>
        </dgm:presLayoutVars>
      </dgm:prSet>
      <dgm:spPr/>
      <dgm:t>
        <a:bodyPr/>
        <a:lstStyle/>
        <a:p>
          <a:endParaRPr lang="en-US"/>
        </a:p>
      </dgm:t>
    </dgm:pt>
  </dgm:ptLst>
  <dgm:cxnLst>
    <dgm:cxn modelId="{A0724A55-A105-41D5-BA42-D1B2F63788B6}" type="presOf" srcId="{C170584A-5DFB-48FC-99B5-48BF314B2C47}" destId="{EE39813A-87C4-48D6-BB4E-C58D3488EB90}" srcOrd="1" destOrd="0" presId="urn:microsoft.com/office/officeart/2005/8/layout/bProcess3"/>
    <dgm:cxn modelId="{FEDB3B88-60C9-4EA5-8E63-71B88EB33204}" type="presOf" srcId="{3708981B-D6D0-405F-BED0-126EE29F9FBC}" destId="{4D8FB2C2-48B5-4CE1-945C-EB1717364CDD}" srcOrd="1" destOrd="0" presId="urn:microsoft.com/office/officeart/2005/8/layout/bProcess3"/>
    <dgm:cxn modelId="{9CAE964E-0757-40A8-870C-CB0A13968511}" type="presOf" srcId="{BBD56BCB-15B0-4A75-BEDC-10CEA9EB75B6}" destId="{DB0060EE-8BE3-4A96-9A6F-0C20502F8D48}" srcOrd="0" destOrd="0" presId="urn:microsoft.com/office/officeart/2005/8/layout/bProcess3"/>
    <dgm:cxn modelId="{50795059-DC0B-4CD8-ABF2-08CCAE7D7481}" type="presOf" srcId="{113CA7C1-6591-492D-A00C-7F7A39100EB8}" destId="{BB00EDEF-2441-4AD1-BE3C-78F66F43C5BE}" srcOrd="1" destOrd="0" presId="urn:microsoft.com/office/officeart/2005/8/layout/bProcess3"/>
    <dgm:cxn modelId="{AE2BE81E-63EE-4AF4-9611-55F7CEB8B0D9}" type="presOf" srcId="{8018874B-1901-4597-A592-A55F62C175FF}" destId="{BF663F3D-86AF-46D8-9F13-CACC66052415}" srcOrd="0" destOrd="0" presId="urn:microsoft.com/office/officeart/2005/8/layout/bProcess3"/>
    <dgm:cxn modelId="{0F4DD802-6AD4-419F-B0F1-25AE65191785}" type="presOf" srcId="{2047E5AF-EB3C-4541-BBEE-9DFE19B8526B}" destId="{C1CB8423-2DE1-4154-B464-373D5D37EEE2}" srcOrd="1" destOrd="0" presId="urn:microsoft.com/office/officeart/2005/8/layout/bProcess3"/>
    <dgm:cxn modelId="{99D01756-C447-473E-8AE1-E93888F68645}" type="presOf" srcId="{113CA7C1-6591-492D-A00C-7F7A39100EB8}" destId="{E80FA827-AC6E-46BF-8468-10C08F18EB2E}" srcOrd="0" destOrd="0" presId="urn:microsoft.com/office/officeart/2005/8/layout/bProcess3"/>
    <dgm:cxn modelId="{A532841E-38EA-47E3-99F9-2CD181EC6233}" type="presOf" srcId="{EF1E943F-1A87-4C9C-B896-43E026130541}" destId="{9075BD58-F2AC-4C16-A220-4C807C79D6DB}" srcOrd="0" destOrd="0" presId="urn:microsoft.com/office/officeart/2005/8/layout/bProcess3"/>
    <dgm:cxn modelId="{F70FF0E9-EA8B-4E91-92B5-33CB16D62F54}" type="presOf" srcId="{2047E5AF-EB3C-4541-BBEE-9DFE19B8526B}" destId="{13136952-D075-4D3B-A944-E7897D5705C5}" srcOrd="0" destOrd="0" presId="urn:microsoft.com/office/officeart/2005/8/layout/bProcess3"/>
    <dgm:cxn modelId="{37A558C2-4300-4123-8CA1-E9BEB6CD7D3E}" srcId="{8018874B-1901-4597-A592-A55F62C175FF}" destId="{C2E2E1BA-C234-42FD-8946-91E1BE3CF046}" srcOrd="8" destOrd="0" parTransId="{0AEC5282-46DD-4136-9A83-2F37B89B2A6B}" sibTransId="{D9DE9B2C-02BC-4169-A59D-B6C5E0E7A5E5}"/>
    <dgm:cxn modelId="{EABA1435-240A-45B0-9594-0DFCB40FE533}" srcId="{8018874B-1901-4597-A592-A55F62C175FF}" destId="{37AFDD02-FD50-41D3-8A8B-4045CBE2470A}" srcOrd="0" destOrd="0" parTransId="{372617D9-93DF-40A7-A4BC-165C34B7AB0C}" sibTransId="{3708981B-D6D0-405F-BED0-126EE29F9FBC}"/>
    <dgm:cxn modelId="{AE7937C7-16EC-425C-8157-15C5D330C889}" type="presOf" srcId="{7C8ABF2B-7DB2-4B30-9548-4D93EC862C5A}" destId="{D4731EAB-626E-4466-B4B8-CCE97B01E290}" srcOrd="0" destOrd="0" presId="urn:microsoft.com/office/officeart/2005/8/layout/bProcess3"/>
    <dgm:cxn modelId="{7355CD56-E2BD-4B17-87C8-87A02D4602DE}" type="presOf" srcId="{C2E2E1BA-C234-42FD-8946-91E1BE3CF046}" destId="{ABC9F4BF-2856-4462-BF1F-788BE068556B}" srcOrd="0" destOrd="0" presId="urn:microsoft.com/office/officeart/2005/8/layout/bProcess3"/>
    <dgm:cxn modelId="{FE29AC7C-7A84-4A76-82EF-AF01CF3B2CAF}" type="presOf" srcId="{433F0AFA-AE75-4302-A9C7-DE783ED3A775}" destId="{17DE22D6-8A3A-4AF2-8BD4-E399888A1C95}" srcOrd="1" destOrd="0" presId="urn:microsoft.com/office/officeart/2005/8/layout/bProcess3"/>
    <dgm:cxn modelId="{20B7D3ED-7D75-4115-8C1D-960B53E3EBED}" type="presOf" srcId="{5873874B-F244-443C-AE40-F32C99935CB1}" destId="{2022A5EC-DAE7-4787-86F2-C4D91BA2B2E4}" srcOrd="0" destOrd="0" presId="urn:microsoft.com/office/officeart/2005/8/layout/bProcess3"/>
    <dgm:cxn modelId="{9F7F6811-0115-4AE6-AECD-FDD884453D09}" type="presOf" srcId="{EEE9D1AD-3E43-4AE2-8D14-447514F919F0}" destId="{A9E494D1-0245-4B96-83CD-6AB7EFD50F9E}" srcOrd="0" destOrd="0" presId="urn:microsoft.com/office/officeart/2005/8/layout/bProcess3"/>
    <dgm:cxn modelId="{B3D0554D-A420-45CC-B991-FBF370AFA3D7}" type="presOf" srcId="{259A558C-19B0-4BB8-92CA-6E318EEB5E67}" destId="{8D3497A9-D13A-4EE7-8673-8F532CC394D8}" srcOrd="0" destOrd="0" presId="urn:microsoft.com/office/officeart/2005/8/layout/bProcess3"/>
    <dgm:cxn modelId="{EE22ADF0-EA7D-442F-996A-E28D9CA8174E}" type="presOf" srcId="{68DE40A2-F4D1-43DB-B4A1-18124EEC4DEB}" destId="{C56818BB-83D6-4A59-AB78-52D7BF5B7542}" srcOrd="0" destOrd="0" presId="urn:microsoft.com/office/officeart/2005/8/layout/bProcess3"/>
    <dgm:cxn modelId="{C5532131-939D-4AB3-AE41-0F56950F940A}" srcId="{8018874B-1901-4597-A592-A55F62C175FF}" destId="{4B1314E7-F96F-4712-A3DA-54AF1DCA70E0}" srcOrd="4" destOrd="0" parTransId="{0DC0C15B-1F29-4601-994A-0E4AF423458C}" sibTransId="{32F4EE41-32A2-4A2C-9F51-56E66C156384}"/>
    <dgm:cxn modelId="{43C926A4-6404-48FB-B4CA-EAC4AE2077EB}" type="presOf" srcId="{F4A20DFB-BD14-4976-BF1F-3E638D714CBA}" destId="{238E348A-7373-486E-8D50-F150B66ED430}" srcOrd="0" destOrd="0" presId="urn:microsoft.com/office/officeart/2005/8/layout/bProcess3"/>
    <dgm:cxn modelId="{9EDF5719-F1A2-4E31-AC2A-D963715E45B5}" srcId="{8018874B-1901-4597-A592-A55F62C175FF}" destId="{BBD56BCB-15B0-4A75-BEDC-10CEA9EB75B6}" srcOrd="9" destOrd="0" parTransId="{2AA308FF-0DD1-46C1-A9FD-3EF6EDD52F93}" sibTransId="{EF1E943F-1A87-4C9C-B896-43E026130541}"/>
    <dgm:cxn modelId="{E3D69650-FCAE-4746-841A-6630B8812440}" srcId="{8018874B-1901-4597-A592-A55F62C175FF}" destId="{190F63B6-96C6-4412-A59A-6DD1023D9C0E}" srcOrd="5" destOrd="0" parTransId="{BFC47742-0B59-43F2-9C5A-954D7D9B9B01}" sibTransId="{5873874B-F244-443C-AE40-F32C99935CB1}"/>
    <dgm:cxn modelId="{3776169B-C011-47CB-B38F-70DADE49349D}" srcId="{8018874B-1901-4597-A592-A55F62C175FF}" destId="{378850F2-E665-4085-B257-B25B4981573F}" srcOrd="7" destOrd="0" parTransId="{3F45A0C7-0A4D-49CF-A507-630DDD8E5381}" sibTransId="{2047E5AF-EB3C-4541-BBEE-9DFE19B8526B}"/>
    <dgm:cxn modelId="{136106E3-E201-4973-8E12-1889B2928D87}" type="presOf" srcId="{C170584A-5DFB-48FC-99B5-48BF314B2C47}" destId="{194BF217-FF6A-43C9-837A-B27015E04271}" srcOrd="0" destOrd="0" presId="urn:microsoft.com/office/officeart/2005/8/layout/bProcess3"/>
    <dgm:cxn modelId="{2542C644-44B9-4C40-916B-63A079620668}" type="presOf" srcId="{FE35EF82-1C16-4D50-8001-D61B7CC72945}" destId="{E0BA3037-A004-49B5-8C3B-9F21D6829C48}" srcOrd="0" destOrd="0" presId="urn:microsoft.com/office/officeart/2005/8/layout/bProcess3"/>
    <dgm:cxn modelId="{3D572995-D760-40AB-BC2E-0B396E44D202}" type="presOf" srcId="{201B9806-964F-4DCC-88A8-7AEED1B2C2F3}" destId="{7EC61A13-2FF2-468C-9E0B-D4A7AF43222F}" srcOrd="0" destOrd="0" presId="urn:microsoft.com/office/officeart/2005/8/layout/bProcess3"/>
    <dgm:cxn modelId="{4C286765-9EA1-463A-B946-BFCFDE535E6D}" srcId="{8018874B-1901-4597-A592-A55F62C175FF}" destId="{FE35EF82-1C16-4D50-8001-D61B7CC72945}" srcOrd="6" destOrd="0" parTransId="{E05AD591-0F5D-4B98-B11A-F7E73060D09C}" sibTransId="{68DE40A2-F4D1-43DB-B4A1-18124EEC4DEB}"/>
    <dgm:cxn modelId="{A73B55D0-C19E-4797-9304-45F98015FB53}" type="presOf" srcId="{5873874B-F244-443C-AE40-F32C99935CB1}" destId="{FC4A8656-65EC-43AE-BCFC-04D3BF2E6E37}" srcOrd="1" destOrd="0" presId="urn:microsoft.com/office/officeart/2005/8/layout/bProcess3"/>
    <dgm:cxn modelId="{BBC64747-19BA-43C6-9101-CD113C7DD811}" type="presOf" srcId="{9D02CB57-0F15-41C9-9757-E7ECCFFAFCD2}" destId="{7CD5D5DE-EC97-42A2-9BBD-ECAE893A48E3}" srcOrd="0" destOrd="0" presId="urn:microsoft.com/office/officeart/2005/8/layout/bProcess3"/>
    <dgm:cxn modelId="{2DA5CD21-588D-40DF-8E14-A9DFA82700C6}" type="presOf" srcId="{ECEC388C-040C-4648-B210-BD1FF90973CC}" destId="{31A47B85-8957-4E99-BAC4-BDF132771D22}" srcOrd="1" destOrd="0" presId="urn:microsoft.com/office/officeart/2005/8/layout/bProcess3"/>
    <dgm:cxn modelId="{5D92B37A-4F75-4443-8084-95011B99CFF4}" type="presOf" srcId="{D9DE9B2C-02BC-4169-A59D-B6C5E0E7A5E5}" destId="{7F6A7D66-819C-4272-89D9-46DD14E843B1}" srcOrd="0" destOrd="0" presId="urn:microsoft.com/office/officeart/2005/8/layout/bProcess3"/>
    <dgm:cxn modelId="{56D895E3-EC16-4DB5-B8D4-42F14160DAC0}" type="presOf" srcId="{4B1314E7-F96F-4712-A3DA-54AF1DCA70E0}" destId="{8D26C20B-D1A9-494B-92F5-6B4AE70F7CC2}" srcOrd="0" destOrd="0" presId="urn:microsoft.com/office/officeart/2005/8/layout/bProcess3"/>
    <dgm:cxn modelId="{335E717E-FAF3-44F8-B4CE-6B0632AE0529}" type="presOf" srcId="{ECEC388C-040C-4648-B210-BD1FF90973CC}" destId="{9D30515B-5796-4325-A227-999726F66100}" srcOrd="0" destOrd="0" presId="urn:microsoft.com/office/officeart/2005/8/layout/bProcess3"/>
    <dgm:cxn modelId="{E6C5E1F9-9838-4A0D-B6D6-2EB2023677E3}" type="presOf" srcId="{433F0AFA-AE75-4302-A9C7-DE783ED3A775}" destId="{5BAE9DDB-4274-4A5F-988D-5110778326A5}" srcOrd="0" destOrd="0" presId="urn:microsoft.com/office/officeart/2005/8/layout/bProcess3"/>
    <dgm:cxn modelId="{A022D7A8-4490-4015-BD72-8D8A9210D656}" srcId="{8018874B-1901-4597-A592-A55F62C175FF}" destId="{FD3347C8-31B1-4F6B-9EDA-1EA8A7345D4E}" srcOrd="11" destOrd="0" parTransId="{509A11E1-A444-4DE2-BBD2-DDBBC96E397F}" sibTransId="{ECEC388C-040C-4648-B210-BD1FF90973CC}"/>
    <dgm:cxn modelId="{EBA19FA2-E0DB-4255-86E7-53875F206BC4}" type="presOf" srcId="{378850F2-E665-4085-B257-B25B4981573F}" destId="{7665B1EA-6F7A-4C81-BD6B-CB5373641450}" srcOrd="0" destOrd="0" presId="urn:microsoft.com/office/officeart/2005/8/layout/bProcess3"/>
    <dgm:cxn modelId="{680C4F82-039E-4B54-A2FB-DA5BA03E83DC}" type="presOf" srcId="{3708981B-D6D0-405F-BED0-126EE29F9FBC}" destId="{62F300CD-00AD-4BE3-B1C5-A447446A31D4}" srcOrd="0" destOrd="0" presId="urn:microsoft.com/office/officeart/2005/8/layout/bProcess3"/>
    <dgm:cxn modelId="{D0A5912F-5CEC-4F8A-9956-317FCC5A8B40}" srcId="{8018874B-1901-4597-A592-A55F62C175FF}" destId="{F4A20DFB-BD14-4976-BF1F-3E638D714CBA}" srcOrd="1" destOrd="0" parTransId="{6BED993B-FA06-403A-B2AF-F92F0A1B9694}" sibTransId="{113CA7C1-6591-492D-A00C-7F7A39100EB8}"/>
    <dgm:cxn modelId="{C937D77D-1072-45C1-9ADB-1D3C240C8FC4}" type="presOf" srcId="{EF1E943F-1A87-4C9C-B896-43E026130541}" destId="{F2D70B48-6091-4916-8008-996E09B4CB8E}" srcOrd="1" destOrd="0" presId="urn:microsoft.com/office/officeart/2005/8/layout/bProcess3"/>
    <dgm:cxn modelId="{BF9332BD-B294-4C52-99B2-FF17DD369DDC}" srcId="{8018874B-1901-4597-A592-A55F62C175FF}" destId="{259A558C-19B0-4BB8-92CA-6E318EEB5E67}" srcOrd="2" destOrd="0" parTransId="{71958C7E-E744-40E7-ABE0-8ED2E6F5209D}" sibTransId="{C170584A-5DFB-48FC-99B5-48BF314B2C47}"/>
    <dgm:cxn modelId="{53FD3F9B-F7FC-488D-A253-85BB3024D11A}" type="presOf" srcId="{D9DE9B2C-02BC-4169-A59D-B6C5E0E7A5E5}" destId="{6B9D0C00-7022-4DED-8FBD-AA473A1D69C7}" srcOrd="1" destOrd="0" presId="urn:microsoft.com/office/officeart/2005/8/layout/bProcess3"/>
    <dgm:cxn modelId="{56D4B8BE-B2A0-446F-A158-6D77856E49B4}" srcId="{8018874B-1901-4597-A592-A55F62C175FF}" destId="{7C8ABF2B-7DB2-4B30-9548-4D93EC862C5A}" srcOrd="3" destOrd="0" parTransId="{8B001C42-49B1-4819-86D8-716BB616BCB7}" sibTransId="{9D02CB57-0F15-41C9-9757-E7ECCFFAFCD2}"/>
    <dgm:cxn modelId="{DE24578C-347F-4F91-A8FF-6B468A1704BE}" type="presOf" srcId="{9D02CB57-0F15-41C9-9757-E7ECCFFAFCD2}" destId="{3C168FED-1A24-445E-8CAE-1DFD48D336FA}" srcOrd="1" destOrd="0" presId="urn:microsoft.com/office/officeart/2005/8/layout/bProcess3"/>
    <dgm:cxn modelId="{678C2A35-EF0D-419D-8553-3A8B2CFB8B9A}" type="presOf" srcId="{32F4EE41-32A2-4A2C-9F51-56E66C156384}" destId="{F0844DAB-37EA-4F97-8BCA-2B897BA694E0}" srcOrd="0" destOrd="0" presId="urn:microsoft.com/office/officeart/2005/8/layout/bProcess3"/>
    <dgm:cxn modelId="{CB4B6644-994A-4B3E-BA52-A663FA6D9AA8}" type="presOf" srcId="{FD3347C8-31B1-4F6B-9EDA-1EA8A7345D4E}" destId="{4317AD1F-CB34-4659-B382-0B9CA188FD9A}" srcOrd="0" destOrd="0" presId="urn:microsoft.com/office/officeart/2005/8/layout/bProcess3"/>
    <dgm:cxn modelId="{4683F367-AF84-4841-8B7D-041B7C59A557}" type="presOf" srcId="{190F63B6-96C6-4412-A59A-6DD1023D9C0E}" destId="{BD393E2C-4063-4D0A-9058-06646357F279}" srcOrd="0" destOrd="0" presId="urn:microsoft.com/office/officeart/2005/8/layout/bProcess3"/>
    <dgm:cxn modelId="{A39F5336-E1BD-488E-BB06-62A7A68208D7}" srcId="{8018874B-1901-4597-A592-A55F62C175FF}" destId="{201B9806-964F-4DCC-88A8-7AEED1B2C2F3}" srcOrd="12" destOrd="0" parTransId="{705DC40A-6315-4DED-A775-AA32B6142A97}" sibTransId="{9437BA0D-FD9E-4428-B239-503A66B39E39}"/>
    <dgm:cxn modelId="{126E7C1F-25F3-4990-AFCA-CA2936F47F85}" type="presOf" srcId="{37AFDD02-FD50-41D3-8A8B-4045CBE2470A}" destId="{49F6E98B-AAB0-4761-ADE5-F2D5D0820341}" srcOrd="0" destOrd="0" presId="urn:microsoft.com/office/officeart/2005/8/layout/bProcess3"/>
    <dgm:cxn modelId="{4C32DE22-3C76-4C4D-A5CF-D991D95E8BDE}" type="presOf" srcId="{68DE40A2-F4D1-43DB-B4A1-18124EEC4DEB}" destId="{38BDEB44-467B-42F5-8D8D-04D37B1CC2DC}" srcOrd="1" destOrd="0" presId="urn:microsoft.com/office/officeart/2005/8/layout/bProcess3"/>
    <dgm:cxn modelId="{F5F295D5-A8C3-44F3-A961-93A6C9DBCDA2}" type="presOf" srcId="{32F4EE41-32A2-4A2C-9F51-56E66C156384}" destId="{DF12E9A2-E67C-41AF-B5B6-15EA5643C030}" srcOrd="1" destOrd="0" presId="urn:microsoft.com/office/officeart/2005/8/layout/bProcess3"/>
    <dgm:cxn modelId="{F0F6F42C-4E9F-4510-A8CD-07E08975DE10}" srcId="{8018874B-1901-4597-A592-A55F62C175FF}" destId="{EEE9D1AD-3E43-4AE2-8D14-447514F919F0}" srcOrd="10" destOrd="0" parTransId="{A422414B-B5DE-4E71-9ACB-2457750F8EDB}" sibTransId="{433F0AFA-AE75-4302-A9C7-DE783ED3A775}"/>
    <dgm:cxn modelId="{47E90070-E1B6-4BA8-AEC3-5B085D4711E9}" type="presParOf" srcId="{BF663F3D-86AF-46D8-9F13-CACC66052415}" destId="{49F6E98B-AAB0-4761-ADE5-F2D5D0820341}" srcOrd="0" destOrd="0" presId="urn:microsoft.com/office/officeart/2005/8/layout/bProcess3"/>
    <dgm:cxn modelId="{70C29DA8-F20F-4DBC-AEC0-B4EA0C634E54}" type="presParOf" srcId="{BF663F3D-86AF-46D8-9F13-CACC66052415}" destId="{62F300CD-00AD-4BE3-B1C5-A447446A31D4}" srcOrd="1" destOrd="0" presId="urn:microsoft.com/office/officeart/2005/8/layout/bProcess3"/>
    <dgm:cxn modelId="{6AB39FD5-782E-4BB0-94E8-084D52EAF816}" type="presParOf" srcId="{62F300CD-00AD-4BE3-B1C5-A447446A31D4}" destId="{4D8FB2C2-48B5-4CE1-945C-EB1717364CDD}" srcOrd="0" destOrd="0" presId="urn:microsoft.com/office/officeart/2005/8/layout/bProcess3"/>
    <dgm:cxn modelId="{302738F6-E4AE-4EBE-920A-9CF35265B73A}" type="presParOf" srcId="{BF663F3D-86AF-46D8-9F13-CACC66052415}" destId="{238E348A-7373-486E-8D50-F150B66ED430}" srcOrd="2" destOrd="0" presId="urn:microsoft.com/office/officeart/2005/8/layout/bProcess3"/>
    <dgm:cxn modelId="{FF9DBFE4-359D-4169-BEE8-A8FD6791C3FD}" type="presParOf" srcId="{BF663F3D-86AF-46D8-9F13-CACC66052415}" destId="{E80FA827-AC6E-46BF-8468-10C08F18EB2E}" srcOrd="3" destOrd="0" presId="urn:microsoft.com/office/officeart/2005/8/layout/bProcess3"/>
    <dgm:cxn modelId="{EF5FBEC8-BE98-49B3-93F7-8ECBD74D32E5}" type="presParOf" srcId="{E80FA827-AC6E-46BF-8468-10C08F18EB2E}" destId="{BB00EDEF-2441-4AD1-BE3C-78F66F43C5BE}" srcOrd="0" destOrd="0" presId="urn:microsoft.com/office/officeart/2005/8/layout/bProcess3"/>
    <dgm:cxn modelId="{51AA90AD-9B9D-4F30-9C69-4C8C59BBAF2C}" type="presParOf" srcId="{BF663F3D-86AF-46D8-9F13-CACC66052415}" destId="{8D3497A9-D13A-4EE7-8673-8F532CC394D8}" srcOrd="4" destOrd="0" presId="urn:microsoft.com/office/officeart/2005/8/layout/bProcess3"/>
    <dgm:cxn modelId="{899BA5DA-D0F6-4696-B9CC-DB2D32C65DFD}" type="presParOf" srcId="{BF663F3D-86AF-46D8-9F13-CACC66052415}" destId="{194BF217-FF6A-43C9-837A-B27015E04271}" srcOrd="5" destOrd="0" presId="urn:microsoft.com/office/officeart/2005/8/layout/bProcess3"/>
    <dgm:cxn modelId="{CAAA80E2-4ED8-488D-84F9-880241A54099}" type="presParOf" srcId="{194BF217-FF6A-43C9-837A-B27015E04271}" destId="{EE39813A-87C4-48D6-BB4E-C58D3488EB90}" srcOrd="0" destOrd="0" presId="urn:microsoft.com/office/officeart/2005/8/layout/bProcess3"/>
    <dgm:cxn modelId="{B7A484E6-3094-4F14-BCBE-3FF0FC233C27}" type="presParOf" srcId="{BF663F3D-86AF-46D8-9F13-CACC66052415}" destId="{D4731EAB-626E-4466-B4B8-CCE97B01E290}" srcOrd="6" destOrd="0" presId="urn:microsoft.com/office/officeart/2005/8/layout/bProcess3"/>
    <dgm:cxn modelId="{4018A797-D6E3-4111-A633-F3294AA11F7F}" type="presParOf" srcId="{BF663F3D-86AF-46D8-9F13-CACC66052415}" destId="{7CD5D5DE-EC97-42A2-9BBD-ECAE893A48E3}" srcOrd="7" destOrd="0" presId="urn:microsoft.com/office/officeart/2005/8/layout/bProcess3"/>
    <dgm:cxn modelId="{07F7A667-7F9E-42DE-B749-F6DCA299E46A}" type="presParOf" srcId="{7CD5D5DE-EC97-42A2-9BBD-ECAE893A48E3}" destId="{3C168FED-1A24-445E-8CAE-1DFD48D336FA}" srcOrd="0" destOrd="0" presId="urn:microsoft.com/office/officeart/2005/8/layout/bProcess3"/>
    <dgm:cxn modelId="{72C8B2E1-6B8C-456C-9D65-D8E45B9C2833}" type="presParOf" srcId="{BF663F3D-86AF-46D8-9F13-CACC66052415}" destId="{8D26C20B-D1A9-494B-92F5-6B4AE70F7CC2}" srcOrd="8" destOrd="0" presId="urn:microsoft.com/office/officeart/2005/8/layout/bProcess3"/>
    <dgm:cxn modelId="{971861DA-6039-4639-BBE3-9E8C1858E239}" type="presParOf" srcId="{BF663F3D-86AF-46D8-9F13-CACC66052415}" destId="{F0844DAB-37EA-4F97-8BCA-2B897BA694E0}" srcOrd="9" destOrd="0" presId="urn:microsoft.com/office/officeart/2005/8/layout/bProcess3"/>
    <dgm:cxn modelId="{A94B83D4-D839-49C4-9720-4A566EDF92BC}" type="presParOf" srcId="{F0844DAB-37EA-4F97-8BCA-2B897BA694E0}" destId="{DF12E9A2-E67C-41AF-B5B6-15EA5643C030}" srcOrd="0" destOrd="0" presId="urn:microsoft.com/office/officeart/2005/8/layout/bProcess3"/>
    <dgm:cxn modelId="{DB052FDC-C9A2-4CB9-9AE2-0927A0FD8FC9}" type="presParOf" srcId="{BF663F3D-86AF-46D8-9F13-CACC66052415}" destId="{BD393E2C-4063-4D0A-9058-06646357F279}" srcOrd="10" destOrd="0" presId="urn:microsoft.com/office/officeart/2005/8/layout/bProcess3"/>
    <dgm:cxn modelId="{29EF4137-B85C-4350-A777-6AECDDDB2CEE}" type="presParOf" srcId="{BF663F3D-86AF-46D8-9F13-CACC66052415}" destId="{2022A5EC-DAE7-4787-86F2-C4D91BA2B2E4}" srcOrd="11" destOrd="0" presId="urn:microsoft.com/office/officeart/2005/8/layout/bProcess3"/>
    <dgm:cxn modelId="{C80074F6-7E81-4BED-99E6-C6332D392713}" type="presParOf" srcId="{2022A5EC-DAE7-4787-86F2-C4D91BA2B2E4}" destId="{FC4A8656-65EC-43AE-BCFC-04D3BF2E6E37}" srcOrd="0" destOrd="0" presId="urn:microsoft.com/office/officeart/2005/8/layout/bProcess3"/>
    <dgm:cxn modelId="{EDACF6B1-91CC-41DD-B5CC-CE6D6889952D}" type="presParOf" srcId="{BF663F3D-86AF-46D8-9F13-CACC66052415}" destId="{E0BA3037-A004-49B5-8C3B-9F21D6829C48}" srcOrd="12" destOrd="0" presId="urn:microsoft.com/office/officeart/2005/8/layout/bProcess3"/>
    <dgm:cxn modelId="{20B038E1-272A-4563-9700-BA0956A47900}" type="presParOf" srcId="{BF663F3D-86AF-46D8-9F13-CACC66052415}" destId="{C56818BB-83D6-4A59-AB78-52D7BF5B7542}" srcOrd="13" destOrd="0" presId="urn:microsoft.com/office/officeart/2005/8/layout/bProcess3"/>
    <dgm:cxn modelId="{43B540FA-7667-4164-B120-F986243F8FCB}" type="presParOf" srcId="{C56818BB-83D6-4A59-AB78-52D7BF5B7542}" destId="{38BDEB44-467B-42F5-8D8D-04D37B1CC2DC}" srcOrd="0" destOrd="0" presId="urn:microsoft.com/office/officeart/2005/8/layout/bProcess3"/>
    <dgm:cxn modelId="{35628F83-5F68-4883-8879-91A433047560}" type="presParOf" srcId="{BF663F3D-86AF-46D8-9F13-CACC66052415}" destId="{7665B1EA-6F7A-4C81-BD6B-CB5373641450}" srcOrd="14" destOrd="0" presId="urn:microsoft.com/office/officeart/2005/8/layout/bProcess3"/>
    <dgm:cxn modelId="{EA073410-DC3B-4E69-9EB3-F88A00B8F069}" type="presParOf" srcId="{BF663F3D-86AF-46D8-9F13-CACC66052415}" destId="{13136952-D075-4D3B-A944-E7897D5705C5}" srcOrd="15" destOrd="0" presId="urn:microsoft.com/office/officeart/2005/8/layout/bProcess3"/>
    <dgm:cxn modelId="{E191925F-EDD0-4605-96AC-CC61F263FFB8}" type="presParOf" srcId="{13136952-D075-4D3B-A944-E7897D5705C5}" destId="{C1CB8423-2DE1-4154-B464-373D5D37EEE2}" srcOrd="0" destOrd="0" presId="urn:microsoft.com/office/officeart/2005/8/layout/bProcess3"/>
    <dgm:cxn modelId="{399F8B28-5417-4AF7-8EBD-A6BDD1278BCD}" type="presParOf" srcId="{BF663F3D-86AF-46D8-9F13-CACC66052415}" destId="{ABC9F4BF-2856-4462-BF1F-788BE068556B}" srcOrd="16" destOrd="0" presId="urn:microsoft.com/office/officeart/2005/8/layout/bProcess3"/>
    <dgm:cxn modelId="{1798A8FF-A12F-4C8C-9387-35D0E4997CCA}" type="presParOf" srcId="{BF663F3D-86AF-46D8-9F13-CACC66052415}" destId="{7F6A7D66-819C-4272-89D9-46DD14E843B1}" srcOrd="17" destOrd="0" presId="urn:microsoft.com/office/officeart/2005/8/layout/bProcess3"/>
    <dgm:cxn modelId="{B48F72E8-70E1-4FAF-812E-730396A586D7}" type="presParOf" srcId="{7F6A7D66-819C-4272-89D9-46DD14E843B1}" destId="{6B9D0C00-7022-4DED-8FBD-AA473A1D69C7}" srcOrd="0" destOrd="0" presId="urn:microsoft.com/office/officeart/2005/8/layout/bProcess3"/>
    <dgm:cxn modelId="{1373CED2-1E13-4B88-A595-7BE43951375A}" type="presParOf" srcId="{BF663F3D-86AF-46D8-9F13-CACC66052415}" destId="{DB0060EE-8BE3-4A96-9A6F-0C20502F8D48}" srcOrd="18" destOrd="0" presId="urn:microsoft.com/office/officeart/2005/8/layout/bProcess3"/>
    <dgm:cxn modelId="{0EB944A2-FF9A-4453-8A89-D95EEF81A661}" type="presParOf" srcId="{BF663F3D-86AF-46D8-9F13-CACC66052415}" destId="{9075BD58-F2AC-4C16-A220-4C807C79D6DB}" srcOrd="19" destOrd="0" presId="urn:microsoft.com/office/officeart/2005/8/layout/bProcess3"/>
    <dgm:cxn modelId="{23F3586A-5BE3-4686-8EAF-A3C99125B4C3}" type="presParOf" srcId="{9075BD58-F2AC-4C16-A220-4C807C79D6DB}" destId="{F2D70B48-6091-4916-8008-996E09B4CB8E}" srcOrd="0" destOrd="0" presId="urn:microsoft.com/office/officeart/2005/8/layout/bProcess3"/>
    <dgm:cxn modelId="{9CC7C269-8C76-42EF-9966-A82D95DB533E}" type="presParOf" srcId="{BF663F3D-86AF-46D8-9F13-CACC66052415}" destId="{A9E494D1-0245-4B96-83CD-6AB7EFD50F9E}" srcOrd="20" destOrd="0" presId="urn:microsoft.com/office/officeart/2005/8/layout/bProcess3"/>
    <dgm:cxn modelId="{8D747CD5-EFE3-4AC5-A683-8DE0144AE040}" type="presParOf" srcId="{BF663F3D-86AF-46D8-9F13-CACC66052415}" destId="{5BAE9DDB-4274-4A5F-988D-5110778326A5}" srcOrd="21" destOrd="0" presId="urn:microsoft.com/office/officeart/2005/8/layout/bProcess3"/>
    <dgm:cxn modelId="{FCB3354F-EFCD-49C6-A025-AA0095161667}" type="presParOf" srcId="{5BAE9DDB-4274-4A5F-988D-5110778326A5}" destId="{17DE22D6-8A3A-4AF2-8BD4-E399888A1C95}" srcOrd="0" destOrd="0" presId="urn:microsoft.com/office/officeart/2005/8/layout/bProcess3"/>
    <dgm:cxn modelId="{F2245D9F-80AB-4DB5-99A2-8BA0B45ED6B2}" type="presParOf" srcId="{BF663F3D-86AF-46D8-9F13-CACC66052415}" destId="{4317AD1F-CB34-4659-B382-0B9CA188FD9A}" srcOrd="22" destOrd="0" presId="urn:microsoft.com/office/officeart/2005/8/layout/bProcess3"/>
    <dgm:cxn modelId="{140D08F3-46BA-49AF-90C5-62970EB06F98}" type="presParOf" srcId="{BF663F3D-86AF-46D8-9F13-CACC66052415}" destId="{9D30515B-5796-4325-A227-999726F66100}" srcOrd="23" destOrd="0" presId="urn:microsoft.com/office/officeart/2005/8/layout/bProcess3"/>
    <dgm:cxn modelId="{329DD330-2F21-482E-98FE-1B489BBED7B5}" type="presParOf" srcId="{9D30515B-5796-4325-A227-999726F66100}" destId="{31A47B85-8957-4E99-BAC4-BDF132771D22}" srcOrd="0" destOrd="0" presId="urn:microsoft.com/office/officeart/2005/8/layout/bProcess3"/>
    <dgm:cxn modelId="{1C7AFF17-2FAF-4BB9-A364-047097870CD8}" type="presParOf" srcId="{BF663F3D-86AF-46D8-9F13-CACC66052415}" destId="{7EC61A13-2FF2-468C-9E0B-D4A7AF43222F}" srcOrd="24" destOrd="0" presId="urn:microsoft.com/office/officeart/2005/8/layout/bProcess3"/>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6D0185-A271-41AF-AC45-51C3CC715058}">
      <dsp:nvSpPr>
        <dsp:cNvPr id="0" name=""/>
        <dsp:cNvSpPr/>
      </dsp:nvSpPr>
      <dsp:spPr>
        <a:xfrm>
          <a:off x="1709850" y="381622"/>
          <a:ext cx="294408" cy="91440"/>
        </a:xfrm>
        <a:custGeom>
          <a:avLst/>
          <a:gdLst/>
          <a:ahLst/>
          <a:cxnLst/>
          <a:rect l="0" t="0" r="0" b="0"/>
          <a:pathLst>
            <a:path>
              <a:moveTo>
                <a:pt x="0" y="45720"/>
              </a:moveTo>
              <a:lnTo>
                <a:pt x="294408" y="45720"/>
              </a:lnTo>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1848929" y="425715"/>
        <a:ext cx="0" cy="0"/>
      </dsp:txXfrm>
    </dsp:sp>
    <dsp:sp modelId="{2C11615C-C481-4A42-9ADF-7854572A4662}">
      <dsp:nvSpPr>
        <dsp:cNvPr id="0" name=""/>
        <dsp:cNvSpPr/>
      </dsp:nvSpPr>
      <dsp:spPr>
        <a:xfrm>
          <a:off x="298569" y="3418"/>
          <a:ext cx="1413081" cy="847848"/>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l-GR" sz="1100" kern="1200">
              <a:solidFill>
                <a:sysClr val="windowText" lastClr="000000"/>
              </a:solidFill>
              <a:latin typeface="Arial" panose="020B0604020202020204" pitchFamily="34" charset="0"/>
              <a:ea typeface="+mn-ea"/>
              <a:cs typeface="Arial" panose="020B0604020202020204" pitchFamily="34" charset="0"/>
            </a:rPr>
            <a:t>β</a:t>
          </a:r>
          <a:r>
            <a:rPr lang="en-AU" sz="1100" kern="1200">
              <a:solidFill>
                <a:sysClr val="windowText" lastClr="000000"/>
              </a:solidFill>
              <a:latin typeface="Arial" panose="020B0604020202020204" pitchFamily="34" charset="0"/>
              <a:ea typeface="+mn-ea"/>
              <a:cs typeface="Arial" panose="020B0604020202020204" pitchFamily="34" charset="0"/>
            </a:rPr>
            <a:t>-galactosidase</a:t>
          </a:r>
          <a:endParaRPr lang="en-US" sz="1100" kern="1200">
            <a:solidFill>
              <a:sysClr val="windowText" lastClr="000000"/>
            </a:solidFill>
            <a:latin typeface="Arial" panose="020B0604020202020204" pitchFamily="34" charset="0"/>
            <a:ea typeface="+mn-ea"/>
            <a:cs typeface="Arial" panose="020B0604020202020204" pitchFamily="34" charset="0"/>
          </a:endParaRPr>
        </a:p>
      </dsp:txBody>
      <dsp:txXfrm>
        <a:off x="298569" y="3418"/>
        <a:ext cx="1413081" cy="847848"/>
      </dsp:txXfrm>
    </dsp:sp>
    <dsp:sp modelId="{D4702D7B-8FC8-427F-A79B-2E2A0E7C291D}">
      <dsp:nvSpPr>
        <dsp:cNvPr id="0" name=""/>
        <dsp:cNvSpPr/>
      </dsp:nvSpPr>
      <dsp:spPr>
        <a:xfrm>
          <a:off x="3447940" y="379765"/>
          <a:ext cx="260325" cy="91440"/>
        </a:xfrm>
        <a:custGeom>
          <a:avLst/>
          <a:gdLst/>
          <a:ahLst/>
          <a:cxnLst/>
          <a:rect l="0" t="0" r="0" b="0"/>
          <a:pathLst>
            <a:path>
              <a:moveTo>
                <a:pt x="0" y="47576"/>
              </a:moveTo>
              <a:lnTo>
                <a:pt x="147262" y="47576"/>
              </a:lnTo>
              <a:lnTo>
                <a:pt x="147262" y="45720"/>
              </a:lnTo>
              <a:lnTo>
                <a:pt x="260325" y="45720"/>
              </a:lnTo>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3570829" y="423859"/>
        <a:ext cx="0" cy="0"/>
      </dsp:txXfrm>
    </dsp:sp>
    <dsp:sp modelId="{64E91DD8-A24C-4726-B982-0413E2A84382}">
      <dsp:nvSpPr>
        <dsp:cNvPr id="0" name=""/>
        <dsp:cNvSpPr/>
      </dsp:nvSpPr>
      <dsp:spPr>
        <a:xfrm>
          <a:off x="2036659" y="3418"/>
          <a:ext cx="1413081" cy="847848"/>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Arial" panose="020B0604020202020204" pitchFamily="34" charset="0"/>
              <a:ea typeface="+mn-ea"/>
              <a:cs typeface="Arial" panose="020B0604020202020204" pitchFamily="34" charset="0"/>
            </a:rPr>
            <a:t>Dairy ingredients (milk, cream, SMP, whey proteins, lactose, stabilisers etc.)</a:t>
          </a:r>
        </a:p>
      </dsp:txBody>
      <dsp:txXfrm>
        <a:off x="2036659" y="3418"/>
        <a:ext cx="1413081" cy="847848"/>
      </dsp:txXfrm>
    </dsp:sp>
    <dsp:sp modelId="{414B4B04-EE54-41FF-A885-0BC5F5FE0C88}">
      <dsp:nvSpPr>
        <dsp:cNvPr id="0" name=""/>
        <dsp:cNvSpPr/>
      </dsp:nvSpPr>
      <dsp:spPr>
        <a:xfrm>
          <a:off x="1005110" y="847610"/>
          <a:ext cx="3442096" cy="296265"/>
        </a:xfrm>
        <a:custGeom>
          <a:avLst/>
          <a:gdLst/>
          <a:ahLst/>
          <a:cxnLst/>
          <a:rect l="0" t="0" r="0" b="0"/>
          <a:pathLst>
            <a:path>
              <a:moveTo>
                <a:pt x="3442096" y="0"/>
              </a:moveTo>
              <a:lnTo>
                <a:pt x="3442096" y="165232"/>
              </a:lnTo>
              <a:lnTo>
                <a:pt x="0" y="165232"/>
              </a:lnTo>
              <a:lnTo>
                <a:pt x="0" y="296265"/>
              </a:lnTo>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639718" y="994116"/>
        <a:ext cx="0" cy="0"/>
      </dsp:txXfrm>
    </dsp:sp>
    <dsp:sp modelId="{01E39253-48E2-4620-BF97-04C7F8B3ACAB}">
      <dsp:nvSpPr>
        <dsp:cNvPr id="0" name=""/>
        <dsp:cNvSpPr/>
      </dsp:nvSpPr>
      <dsp:spPr>
        <a:xfrm>
          <a:off x="3740665" y="1561"/>
          <a:ext cx="1413081" cy="847848"/>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Arial" panose="020B0604020202020204" pitchFamily="34" charset="0"/>
              <a:ea typeface="+mn-ea"/>
              <a:cs typeface="Arial" panose="020B0604020202020204" pitchFamily="34" charset="0"/>
            </a:rPr>
            <a:t>Mixing (milk -based)</a:t>
          </a:r>
        </a:p>
      </dsp:txBody>
      <dsp:txXfrm>
        <a:off x="3740665" y="1561"/>
        <a:ext cx="1413081" cy="847848"/>
      </dsp:txXfrm>
    </dsp:sp>
    <dsp:sp modelId="{23F3E8A4-D529-4B00-A767-6ED4EA0E8168}">
      <dsp:nvSpPr>
        <dsp:cNvPr id="0" name=""/>
        <dsp:cNvSpPr/>
      </dsp:nvSpPr>
      <dsp:spPr>
        <a:xfrm>
          <a:off x="1709850" y="1554480"/>
          <a:ext cx="294408" cy="91440"/>
        </a:xfrm>
        <a:custGeom>
          <a:avLst/>
          <a:gdLst/>
          <a:ahLst/>
          <a:cxnLst/>
          <a:rect l="0" t="0" r="0" b="0"/>
          <a:pathLst>
            <a:path>
              <a:moveTo>
                <a:pt x="0" y="45720"/>
              </a:moveTo>
              <a:lnTo>
                <a:pt x="294408" y="45720"/>
              </a:lnTo>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1848929" y="1598573"/>
        <a:ext cx="0" cy="0"/>
      </dsp:txXfrm>
    </dsp:sp>
    <dsp:sp modelId="{194944F8-5EC8-4586-BF8E-C3665B237753}">
      <dsp:nvSpPr>
        <dsp:cNvPr id="0" name=""/>
        <dsp:cNvSpPr/>
      </dsp:nvSpPr>
      <dsp:spPr>
        <a:xfrm>
          <a:off x="298569" y="1176275"/>
          <a:ext cx="1413081" cy="847848"/>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Arial" panose="020B0604020202020204" pitchFamily="34" charset="0"/>
              <a:ea typeface="+mn-ea"/>
              <a:cs typeface="Arial" panose="020B0604020202020204" pitchFamily="34" charset="0"/>
            </a:rPr>
            <a:t>Enzymatic reaction ( 4°C, 24hr or 55°C, 1hr)</a:t>
          </a:r>
        </a:p>
      </dsp:txBody>
      <dsp:txXfrm>
        <a:off x="298569" y="1176275"/>
        <a:ext cx="1413081" cy="847848"/>
      </dsp:txXfrm>
    </dsp:sp>
    <dsp:sp modelId="{334803D7-73FB-4605-9F09-763AD21DF50C}">
      <dsp:nvSpPr>
        <dsp:cNvPr id="0" name=""/>
        <dsp:cNvSpPr/>
      </dsp:nvSpPr>
      <dsp:spPr>
        <a:xfrm>
          <a:off x="3447940" y="1554480"/>
          <a:ext cx="294408" cy="91440"/>
        </a:xfrm>
        <a:custGeom>
          <a:avLst/>
          <a:gdLst/>
          <a:ahLst/>
          <a:cxnLst/>
          <a:rect l="0" t="0" r="0" b="0"/>
          <a:pathLst>
            <a:path>
              <a:moveTo>
                <a:pt x="0" y="45720"/>
              </a:moveTo>
              <a:lnTo>
                <a:pt x="294408" y="45720"/>
              </a:lnTo>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3587019" y="1598573"/>
        <a:ext cx="0" cy="0"/>
      </dsp:txXfrm>
    </dsp:sp>
    <dsp:sp modelId="{180C2420-5EA9-44B8-9EA6-2BD0B9CF5EE6}">
      <dsp:nvSpPr>
        <dsp:cNvPr id="0" name=""/>
        <dsp:cNvSpPr/>
      </dsp:nvSpPr>
      <dsp:spPr>
        <a:xfrm>
          <a:off x="2036659" y="1176275"/>
          <a:ext cx="1413081" cy="847848"/>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Arial" panose="020B0604020202020204" pitchFamily="34" charset="0"/>
              <a:ea typeface="+mn-ea"/>
              <a:cs typeface="Arial" panose="020B0604020202020204" pitchFamily="34" charset="0"/>
            </a:rPr>
            <a:t>Pasteurisation (enzyme inactivation:  95-141°C, 3 sec-10 min)</a:t>
          </a:r>
        </a:p>
      </dsp:txBody>
      <dsp:txXfrm>
        <a:off x="2036659" y="1176275"/>
        <a:ext cx="1413081" cy="847848"/>
      </dsp:txXfrm>
    </dsp:sp>
    <dsp:sp modelId="{D0ABC57E-26E7-4687-8B1B-9BFBB3CFD021}">
      <dsp:nvSpPr>
        <dsp:cNvPr id="0" name=""/>
        <dsp:cNvSpPr/>
      </dsp:nvSpPr>
      <dsp:spPr>
        <a:xfrm>
          <a:off x="2552617" y="2022324"/>
          <a:ext cx="1928672" cy="253508"/>
        </a:xfrm>
        <a:custGeom>
          <a:avLst/>
          <a:gdLst/>
          <a:ahLst/>
          <a:cxnLst/>
          <a:rect l="0" t="0" r="0" b="0"/>
          <a:pathLst>
            <a:path>
              <a:moveTo>
                <a:pt x="1928672" y="0"/>
              </a:moveTo>
              <a:lnTo>
                <a:pt x="1928672" y="143854"/>
              </a:lnTo>
              <a:lnTo>
                <a:pt x="0" y="143854"/>
              </a:lnTo>
              <a:lnTo>
                <a:pt x="0" y="253508"/>
              </a:lnTo>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3468216" y="2147451"/>
        <a:ext cx="0" cy="0"/>
      </dsp:txXfrm>
    </dsp:sp>
    <dsp:sp modelId="{BAA048D5-D786-45FA-89B9-254C78978074}">
      <dsp:nvSpPr>
        <dsp:cNvPr id="0" name=""/>
        <dsp:cNvSpPr/>
      </dsp:nvSpPr>
      <dsp:spPr>
        <a:xfrm>
          <a:off x="3774749" y="1176275"/>
          <a:ext cx="1413081" cy="847848"/>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Arial" panose="020B0604020202020204" pitchFamily="34" charset="0"/>
              <a:ea typeface="+mn-ea"/>
              <a:cs typeface="Arial" panose="020B0604020202020204" pitchFamily="34" charset="0"/>
            </a:rPr>
            <a:t>Optional fermentation</a:t>
          </a:r>
        </a:p>
      </dsp:txBody>
      <dsp:txXfrm>
        <a:off x="3774749" y="1176275"/>
        <a:ext cx="1413081" cy="847848"/>
      </dsp:txXfrm>
    </dsp:sp>
    <dsp:sp modelId="{50EEA7E2-0F61-451C-8A7A-9D8FF1F3AD2E}">
      <dsp:nvSpPr>
        <dsp:cNvPr id="0" name=""/>
        <dsp:cNvSpPr/>
      </dsp:nvSpPr>
      <dsp:spPr>
        <a:xfrm>
          <a:off x="1846077" y="2308232"/>
          <a:ext cx="1413081" cy="847848"/>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b="1" i="1" kern="1200">
              <a:solidFill>
                <a:sysClr val="windowText" lastClr="000000"/>
              </a:solidFill>
              <a:latin typeface="Arial" panose="020B0604020202020204" pitchFamily="34" charset="0"/>
              <a:ea typeface="+mn-ea"/>
              <a:cs typeface="Arial" panose="020B0604020202020204" pitchFamily="34" charset="0"/>
            </a:rPr>
            <a:t>Desired dairy product </a:t>
          </a:r>
        </a:p>
        <a:p>
          <a:pPr lvl="0" algn="ctr" defTabSz="533400">
            <a:lnSpc>
              <a:spcPct val="90000"/>
            </a:lnSpc>
            <a:spcBef>
              <a:spcPct val="0"/>
            </a:spcBef>
            <a:spcAft>
              <a:spcPct val="35000"/>
            </a:spcAft>
          </a:pPr>
          <a:r>
            <a:rPr lang="en-US" sz="1200" b="1" i="1" kern="1200">
              <a:solidFill>
                <a:sysClr val="windowText" lastClr="000000"/>
              </a:solidFill>
              <a:latin typeface="Arial" panose="020B0604020202020204" pitchFamily="34" charset="0"/>
              <a:ea typeface="+mn-ea"/>
              <a:cs typeface="Arial" panose="020B0604020202020204" pitchFamily="34" charset="0"/>
            </a:rPr>
            <a:t>e.g. milk, yogurt, cheese </a:t>
          </a:r>
        </a:p>
      </dsp:txBody>
      <dsp:txXfrm>
        <a:off x="1846077" y="2308232"/>
        <a:ext cx="1413081" cy="8478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6D0185-A271-41AF-AC45-51C3CC715058}">
      <dsp:nvSpPr>
        <dsp:cNvPr id="0" name=""/>
        <dsp:cNvSpPr/>
      </dsp:nvSpPr>
      <dsp:spPr>
        <a:xfrm>
          <a:off x="1708842" y="380476"/>
          <a:ext cx="294726" cy="91440"/>
        </a:xfrm>
        <a:custGeom>
          <a:avLst/>
          <a:gdLst/>
          <a:ahLst/>
          <a:cxnLst/>
          <a:rect l="0" t="0" r="0" b="0"/>
          <a:pathLst>
            <a:path>
              <a:moveTo>
                <a:pt x="0" y="45720"/>
              </a:moveTo>
              <a:lnTo>
                <a:pt x="294726" y="45720"/>
              </a:lnTo>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1848072" y="424569"/>
        <a:ext cx="0" cy="0"/>
      </dsp:txXfrm>
    </dsp:sp>
    <dsp:sp modelId="{2C11615C-C481-4A42-9ADF-7854572A4662}">
      <dsp:nvSpPr>
        <dsp:cNvPr id="0" name=""/>
        <dsp:cNvSpPr/>
      </dsp:nvSpPr>
      <dsp:spPr>
        <a:xfrm>
          <a:off x="296179" y="1857"/>
          <a:ext cx="1414462" cy="84867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l-GR" sz="1100" kern="1200">
              <a:solidFill>
                <a:sysClr val="windowText" lastClr="000000"/>
              </a:solidFill>
              <a:latin typeface="Arial" panose="020B0604020202020204" pitchFamily="34" charset="0"/>
              <a:ea typeface="+mn-ea"/>
              <a:cs typeface="Arial" panose="020B0604020202020204" pitchFamily="34" charset="0"/>
            </a:rPr>
            <a:t>β</a:t>
          </a:r>
          <a:r>
            <a:rPr lang="en-AU" sz="1100" kern="1200">
              <a:solidFill>
                <a:sysClr val="windowText" lastClr="000000"/>
              </a:solidFill>
              <a:latin typeface="Arial" panose="020B0604020202020204" pitchFamily="34" charset="0"/>
              <a:ea typeface="+mn-ea"/>
              <a:cs typeface="Arial" panose="020B0604020202020204" pitchFamily="34" charset="0"/>
            </a:rPr>
            <a:t>-galactosidase</a:t>
          </a:r>
          <a:endParaRPr lang="en-US" sz="1100" kern="1200">
            <a:solidFill>
              <a:sysClr val="windowText" lastClr="000000"/>
            </a:solidFill>
            <a:latin typeface="Arial" panose="020B0604020202020204" pitchFamily="34" charset="0"/>
            <a:ea typeface="+mn-ea"/>
            <a:cs typeface="Arial" panose="020B0604020202020204" pitchFamily="34" charset="0"/>
          </a:endParaRPr>
        </a:p>
      </dsp:txBody>
      <dsp:txXfrm>
        <a:off x="296179" y="1857"/>
        <a:ext cx="1414462" cy="848677"/>
      </dsp:txXfrm>
    </dsp:sp>
    <dsp:sp modelId="{D4702D7B-8FC8-427F-A79B-2E2A0E7C291D}">
      <dsp:nvSpPr>
        <dsp:cNvPr id="0" name=""/>
        <dsp:cNvSpPr/>
      </dsp:nvSpPr>
      <dsp:spPr>
        <a:xfrm>
          <a:off x="3448631" y="378618"/>
          <a:ext cx="260609" cy="91440"/>
        </a:xfrm>
        <a:custGeom>
          <a:avLst/>
          <a:gdLst/>
          <a:ahLst/>
          <a:cxnLst/>
          <a:rect l="0" t="0" r="0" b="0"/>
          <a:pathLst>
            <a:path>
              <a:moveTo>
                <a:pt x="0" y="47577"/>
              </a:moveTo>
              <a:lnTo>
                <a:pt x="147404" y="47577"/>
              </a:lnTo>
              <a:lnTo>
                <a:pt x="147404" y="45720"/>
              </a:lnTo>
              <a:lnTo>
                <a:pt x="260609" y="45720"/>
              </a:lnTo>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3571655" y="422712"/>
        <a:ext cx="0" cy="0"/>
      </dsp:txXfrm>
    </dsp:sp>
    <dsp:sp modelId="{64E91DD8-A24C-4726-B982-0413E2A84382}">
      <dsp:nvSpPr>
        <dsp:cNvPr id="0" name=""/>
        <dsp:cNvSpPr/>
      </dsp:nvSpPr>
      <dsp:spPr>
        <a:xfrm>
          <a:off x="2035968" y="1857"/>
          <a:ext cx="1414462" cy="84867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Arial" panose="020B0604020202020204" pitchFamily="34" charset="0"/>
              <a:ea typeface="+mn-ea"/>
              <a:cs typeface="Arial" panose="020B0604020202020204" pitchFamily="34" charset="0"/>
            </a:rPr>
            <a:t>Lactose, water</a:t>
          </a:r>
        </a:p>
      </dsp:txBody>
      <dsp:txXfrm>
        <a:off x="2035968" y="1857"/>
        <a:ext cx="1414462" cy="848677"/>
      </dsp:txXfrm>
    </dsp:sp>
    <dsp:sp modelId="{414B4B04-EE54-41FF-A885-0BC5F5FE0C88}">
      <dsp:nvSpPr>
        <dsp:cNvPr id="0" name=""/>
        <dsp:cNvSpPr/>
      </dsp:nvSpPr>
      <dsp:spPr>
        <a:xfrm>
          <a:off x="1003411" y="846877"/>
          <a:ext cx="3445460" cy="296583"/>
        </a:xfrm>
        <a:custGeom>
          <a:avLst/>
          <a:gdLst/>
          <a:ahLst/>
          <a:cxnLst/>
          <a:rect l="0" t="0" r="0" b="0"/>
          <a:pathLst>
            <a:path>
              <a:moveTo>
                <a:pt x="3445460" y="0"/>
              </a:moveTo>
              <a:lnTo>
                <a:pt x="3445460" y="165391"/>
              </a:lnTo>
              <a:lnTo>
                <a:pt x="0" y="165391"/>
              </a:lnTo>
              <a:lnTo>
                <a:pt x="0" y="296583"/>
              </a:lnTo>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639617" y="993542"/>
        <a:ext cx="0" cy="0"/>
      </dsp:txXfrm>
    </dsp:sp>
    <dsp:sp modelId="{01E39253-48E2-4620-BF97-04C7F8B3ACAB}">
      <dsp:nvSpPr>
        <dsp:cNvPr id="0" name=""/>
        <dsp:cNvSpPr/>
      </dsp:nvSpPr>
      <dsp:spPr>
        <a:xfrm>
          <a:off x="3741640" y="0"/>
          <a:ext cx="1414462" cy="84867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Arial" panose="020B0604020202020204" pitchFamily="34" charset="0"/>
              <a:ea typeface="+mn-ea"/>
              <a:cs typeface="Arial" panose="020B0604020202020204" pitchFamily="34" charset="0"/>
            </a:rPr>
            <a:t>Mixing (enzymatic reaction: 24-30h, 30-45°C)</a:t>
          </a:r>
        </a:p>
      </dsp:txBody>
      <dsp:txXfrm>
        <a:off x="3741640" y="0"/>
        <a:ext cx="1414462" cy="848677"/>
      </dsp:txXfrm>
    </dsp:sp>
    <dsp:sp modelId="{23F3E8A4-D529-4B00-A767-6ED4EA0E8168}">
      <dsp:nvSpPr>
        <dsp:cNvPr id="0" name=""/>
        <dsp:cNvSpPr/>
      </dsp:nvSpPr>
      <dsp:spPr>
        <a:xfrm>
          <a:off x="1708842" y="1554480"/>
          <a:ext cx="294726" cy="91440"/>
        </a:xfrm>
        <a:custGeom>
          <a:avLst/>
          <a:gdLst/>
          <a:ahLst/>
          <a:cxnLst/>
          <a:rect l="0" t="0" r="0" b="0"/>
          <a:pathLst>
            <a:path>
              <a:moveTo>
                <a:pt x="0" y="45720"/>
              </a:moveTo>
              <a:lnTo>
                <a:pt x="294726" y="45720"/>
              </a:lnTo>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1848072" y="1598573"/>
        <a:ext cx="0" cy="0"/>
      </dsp:txXfrm>
    </dsp:sp>
    <dsp:sp modelId="{194944F8-5EC8-4586-BF8E-C3665B237753}">
      <dsp:nvSpPr>
        <dsp:cNvPr id="0" name=""/>
        <dsp:cNvSpPr/>
      </dsp:nvSpPr>
      <dsp:spPr>
        <a:xfrm>
          <a:off x="296179" y="1175861"/>
          <a:ext cx="1414462" cy="84867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Arial" panose="020B0604020202020204" pitchFamily="34" charset="0"/>
              <a:ea typeface="+mn-ea"/>
              <a:cs typeface="Arial" panose="020B0604020202020204" pitchFamily="34" charset="0"/>
            </a:rPr>
            <a:t>Inactivation step (5-15 min, 80-95°C)</a:t>
          </a:r>
        </a:p>
      </dsp:txBody>
      <dsp:txXfrm>
        <a:off x="296179" y="1175861"/>
        <a:ext cx="1414462" cy="848677"/>
      </dsp:txXfrm>
    </dsp:sp>
    <dsp:sp modelId="{334803D7-73FB-4605-9F09-763AD21DF50C}">
      <dsp:nvSpPr>
        <dsp:cNvPr id="0" name=""/>
        <dsp:cNvSpPr/>
      </dsp:nvSpPr>
      <dsp:spPr>
        <a:xfrm>
          <a:off x="3448631" y="1554480"/>
          <a:ext cx="294726" cy="91440"/>
        </a:xfrm>
        <a:custGeom>
          <a:avLst/>
          <a:gdLst/>
          <a:ahLst/>
          <a:cxnLst/>
          <a:rect l="0" t="0" r="0" b="0"/>
          <a:pathLst>
            <a:path>
              <a:moveTo>
                <a:pt x="0" y="45720"/>
              </a:moveTo>
              <a:lnTo>
                <a:pt x="294726" y="45720"/>
              </a:lnTo>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3587861" y="1598573"/>
        <a:ext cx="0" cy="0"/>
      </dsp:txXfrm>
    </dsp:sp>
    <dsp:sp modelId="{180C2420-5EA9-44B8-9EA6-2BD0B9CF5EE6}">
      <dsp:nvSpPr>
        <dsp:cNvPr id="0" name=""/>
        <dsp:cNvSpPr/>
      </dsp:nvSpPr>
      <dsp:spPr>
        <a:xfrm>
          <a:off x="2035968" y="1175861"/>
          <a:ext cx="1414462" cy="84867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Arial" panose="020B0604020202020204" pitchFamily="34" charset="0"/>
              <a:ea typeface="+mn-ea"/>
              <a:cs typeface="Arial" panose="020B0604020202020204" pitchFamily="34" charset="0"/>
            </a:rPr>
            <a:t>Purification (Chromatography)</a:t>
          </a:r>
        </a:p>
      </dsp:txBody>
      <dsp:txXfrm>
        <a:off x="2035968" y="1175861"/>
        <a:ext cx="1414462" cy="848677"/>
      </dsp:txXfrm>
    </dsp:sp>
    <dsp:sp modelId="{D0ABC57E-26E7-4687-8B1B-9BFBB3CFD021}">
      <dsp:nvSpPr>
        <dsp:cNvPr id="0" name=""/>
        <dsp:cNvSpPr/>
      </dsp:nvSpPr>
      <dsp:spPr>
        <a:xfrm>
          <a:off x="2552431" y="2022738"/>
          <a:ext cx="1930557" cy="253786"/>
        </a:xfrm>
        <a:custGeom>
          <a:avLst/>
          <a:gdLst/>
          <a:ahLst/>
          <a:cxnLst/>
          <a:rect l="0" t="0" r="0" b="0"/>
          <a:pathLst>
            <a:path>
              <a:moveTo>
                <a:pt x="1930557" y="0"/>
              </a:moveTo>
              <a:lnTo>
                <a:pt x="1930557" y="143993"/>
              </a:lnTo>
              <a:lnTo>
                <a:pt x="0" y="143993"/>
              </a:lnTo>
              <a:lnTo>
                <a:pt x="0" y="253786"/>
              </a:lnTo>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3468925" y="2148005"/>
        <a:ext cx="0" cy="0"/>
      </dsp:txXfrm>
    </dsp:sp>
    <dsp:sp modelId="{BAA048D5-D786-45FA-89B9-254C78978074}">
      <dsp:nvSpPr>
        <dsp:cNvPr id="0" name=""/>
        <dsp:cNvSpPr/>
      </dsp:nvSpPr>
      <dsp:spPr>
        <a:xfrm>
          <a:off x="3775757" y="1175861"/>
          <a:ext cx="1414462" cy="84867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Arial" panose="020B0604020202020204" pitchFamily="34" charset="0"/>
              <a:ea typeface="+mn-ea"/>
              <a:cs typeface="Arial" panose="020B0604020202020204" pitchFamily="34" charset="0"/>
            </a:rPr>
            <a:t>Evaporation (5-15 min, 80-95°C)</a:t>
          </a:r>
        </a:p>
      </dsp:txBody>
      <dsp:txXfrm>
        <a:off x="3775757" y="1175861"/>
        <a:ext cx="1414462" cy="848677"/>
      </dsp:txXfrm>
    </dsp:sp>
    <dsp:sp modelId="{50EEA7E2-0F61-451C-8A7A-9D8FF1F3AD2E}">
      <dsp:nvSpPr>
        <dsp:cNvPr id="0" name=""/>
        <dsp:cNvSpPr/>
      </dsp:nvSpPr>
      <dsp:spPr>
        <a:xfrm>
          <a:off x="1845200" y="2308924"/>
          <a:ext cx="1414462" cy="84867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b="1" i="1" kern="1200">
              <a:solidFill>
                <a:sysClr val="windowText" lastClr="000000"/>
              </a:solidFill>
              <a:latin typeface="Arial" panose="020B0604020202020204" pitchFamily="34" charset="0"/>
              <a:ea typeface="+mn-ea"/>
              <a:cs typeface="Arial" panose="020B0604020202020204" pitchFamily="34" charset="0"/>
            </a:rPr>
            <a:t>GOS Syrup</a:t>
          </a:r>
        </a:p>
      </dsp:txBody>
      <dsp:txXfrm>
        <a:off x="1845200" y="2308924"/>
        <a:ext cx="1414462" cy="84867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F300CD-00AD-4BE3-B1C5-A447446A31D4}">
      <dsp:nvSpPr>
        <dsp:cNvPr id="0" name=""/>
        <dsp:cNvSpPr/>
      </dsp:nvSpPr>
      <dsp:spPr>
        <a:xfrm>
          <a:off x="1348790" y="265410"/>
          <a:ext cx="207541" cy="91440"/>
        </a:xfrm>
        <a:custGeom>
          <a:avLst/>
          <a:gdLst/>
          <a:ahLst/>
          <a:cxnLst/>
          <a:rect l="0" t="0" r="0" b="0"/>
          <a:pathLst>
            <a:path>
              <a:moveTo>
                <a:pt x="0" y="45720"/>
              </a:moveTo>
              <a:lnTo>
                <a:pt x="207541" y="45720"/>
              </a:lnTo>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1446607" y="309939"/>
        <a:ext cx="0" cy="0"/>
      </dsp:txXfrm>
    </dsp:sp>
    <dsp:sp modelId="{49F6E98B-AAB0-4761-ADE5-F2D5D0820341}">
      <dsp:nvSpPr>
        <dsp:cNvPr id="0" name=""/>
        <dsp:cNvSpPr/>
      </dsp:nvSpPr>
      <dsp:spPr>
        <a:xfrm>
          <a:off x="315193" y="511"/>
          <a:ext cx="1035397" cy="621238"/>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b="1" i="1" kern="1200">
              <a:solidFill>
                <a:sysClr val="windowText" lastClr="000000"/>
              </a:solidFill>
              <a:latin typeface="Calibri"/>
              <a:ea typeface="+mn-ea"/>
              <a:cs typeface="+mn-cs"/>
            </a:rPr>
            <a:t>Part 1: Fermentation</a:t>
          </a:r>
        </a:p>
      </dsp:txBody>
      <dsp:txXfrm>
        <a:off x="315193" y="511"/>
        <a:ext cx="1035397" cy="621238"/>
      </dsp:txXfrm>
    </dsp:sp>
    <dsp:sp modelId="{E80FA827-AC6E-46BF-8468-10C08F18EB2E}">
      <dsp:nvSpPr>
        <dsp:cNvPr id="0" name=""/>
        <dsp:cNvSpPr/>
      </dsp:nvSpPr>
      <dsp:spPr>
        <a:xfrm>
          <a:off x="2622329" y="265410"/>
          <a:ext cx="207541" cy="91440"/>
        </a:xfrm>
        <a:custGeom>
          <a:avLst/>
          <a:gdLst/>
          <a:ahLst/>
          <a:cxnLst/>
          <a:rect l="0" t="0" r="0" b="0"/>
          <a:pathLst>
            <a:path>
              <a:moveTo>
                <a:pt x="0" y="45720"/>
              </a:moveTo>
              <a:lnTo>
                <a:pt x="207541" y="45720"/>
              </a:lnTo>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720146" y="309939"/>
        <a:ext cx="0" cy="0"/>
      </dsp:txXfrm>
    </dsp:sp>
    <dsp:sp modelId="{238E348A-7373-486E-8D50-F150B66ED430}">
      <dsp:nvSpPr>
        <dsp:cNvPr id="0" name=""/>
        <dsp:cNvSpPr/>
      </dsp:nvSpPr>
      <dsp:spPr>
        <a:xfrm>
          <a:off x="1588732" y="511"/>
          <a:ext cx="1035397" cy="621238"/>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Calibri"/>
              <a:ea typeface="+mn-ea"/>
              <a:cs typeface="+mn-cs"/>
            </a:rPr>
            <a:t>Inoculation</a:t>
          </a:r>
        </a:p>
      </dsp:txBody>
      <dsp:txXfrm>
        <a:off x="1588732" y="511"/>
        <a:ext cx="1035397" cy="621238"/>
      </dsp:txXfrm>
    </dsp:sp>
    <dsp:sp modelId="{194BF217-FF6A-43C9-837A-B27015E04271}">
      <dsp:nvSpPr>
        <dsp:cNvPr id="0" name=""/>
        <dsp:cNvSpPr/>
      </dsp:nvSpPr>
      <dsp:spPr>
        <a:xfrm>
          <a:off x="3895867" y="265410"/>
          <a:ext cx="207541" cy="91440"/>
        </a:xfrm>
        <a:custGeom>
          <a:avLst/>
          <a:gdLst/>
          <a:ahLst/>
          <a:cxnLst/>
          <a:rect l="0" t="0" r="0" b="0"/>
          <a:pathLst>
            <a:path>
              <a:moveTo>
                <a:pt x="0" y="45720"/>
              </a:moveTo>
              <a:lnTo>
                <a:pt x="207541" y="45720"/>
              </a:lnTo>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3993685" y="309939"/>
        <a:ext cx="0" cy="0"/>
      </dsp:txXfrm>
    </dsp:sp>
    <dsp:sp modelId="{8D3497A9-D13A-4EE7-8673-8F532CC394D8}">
      <dsp:nvSpPr>
        <dsp:cNvPr id="0" name=""/>
        <dsp:cNvSpPr/>
      </dsp:nvSpPr>
      <dsp:spPr>
        <a:xfrm>
          <a:off x="2862270" y="511"/>
          <a:ext cx="1035397" cy="621238"/>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Calibri"/>
              <a:ea typeface="+mn-ea"/>
              <a:cs typeface="+mn-cs"/>
            </a:rPr>
            <a:t>Seed fermentation</a:t>
          </a:r>
        </a:p>
      </dsp:txBody>
      <dsp:txXfrm>
        <a:off x="2862270" y="511"/>
        <a:ext cx="1035397" cy="621238"/>
      </dsp:txXfrm>
    </dsp:sp>
    <dsp:sp modelId="{7CD5D5DE-EC97-42A2-9BBD-ECAE893A48E3}">
      <dsp:nvSpPr>
        <dsp:cNvPr id="0" name=""/>
        <dsp:cNvSpPr/>
      </dsp:nvSpPr>
      <dsp:spPr>
        <a:xfrm>
          <a:off x="832892" y="619949"/>
          <a:ext cx="3820615" cy="207541"/>
        </a:xfrm>
        <a:custGeom>
          <a:avLst/>
          <a:gdLst/>
          <a:ahLst/>
          <a:cxnLst/>
          <a:rect l="0" t="0" r="0" b="0"/>
          <a:pathLst>
            <a:path>
              <a:moveTo>
                <a:pt x="3820615" y="0"/>
              </a:moveTo>
              <a:lnTo>
                <a:pt x="3820615" y="120870"/>
              </a:lnTo>
              <a:lnTo>
                <a:pt x="0" y="120870"/>
              </a:lnTo>
              <a:lnTo>
                <a:pt x="0" y="207541"/>
              </a:lnTo>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647499" y="722529"/>
        <a:ext cx="0" cy="0"/>
      </dsp:txXfrm>
    </dsp:sp>
    <dsp:sp modelId="{D4731EAB-626E-4466-B4B8-CCE97B01E290}">
      <dsp:nvSpPr>
        <dsp:cNvPr id="0" name=""/>
        <dsp:cNvSpPr/>
      </dsp:nvSpPr>
      <dsp:spPr>
        <a:xfrm>
          <a:off x="4135809" y="511"/>
          <a:ext cx="1035397" cy="621238"/>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Calibri"/>
              <a:ea typeface="+mn-ea"/>
              <a:cs typeface="+mn-cs"/>
            </a:rPr>
            <a:t>Main fermentation</a:t>
          </a:r>
        </a:p>
      </dsp:txBody>
      <dsp:txXfrm>
        <a:off x="4135809" y="511"/>
        <a:ext cx="1035397" cy="621238"/>
      </dsp:txXfrm>
    </dsp:sp>
    <dsp:sp modelId="{F0844DAB-37EA-4F97-8BCA-2B897BA694E0}">
      <dsp:nvSpPr>
        <dsp:cNvPr id="0" name=""/>
        <dsp:cNvSpPr/>
      </dsp:nvSpPr>
      <dsp:spPr>
        <a:xfrm>
          <a:off x="1348790" y="1124790"/>
          <a:ext cx="207541" cy="91440"/>
        </a:xfrm>
        <a:custGeom>
          <a:avLst/>
          <a:gdLst/>
          <a:ahLst/>
          <a:cxnLst/>
          <a:rect l="0" t="0" r="0" b="0"/>
          <a:pathLst>
            <a:path>
              <a:moveTo>
                <a:pt x="0" y="45720"/>
              </a:moveTo>
              <a:lnTo>
                <a:pt x="207541" y="45720"/>
              </a:lnTo>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1446607" y="1169319"/>
        <a:ext cx="0" cy="0"/>
      </dsp:txXfrm>
    </dsp:sp>
    <dsp:sp modelId="{8D26C20B-D1A9-494B-92F5-6B4AE70F7CC2}">
      <dsp:nvSpPr>
        <dsp:cNvPr id="0" name=""/>
        <dsp:cNvSpPr/>
      </dsp:nvSpPr>
      <dsp:spPr>
        <a:xfrm>
          <a:off x="315193" y="859890"/>
          <a:ext cx="1035397" cy="621238"/>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Calibri"/>
              <a:ea typeface="+mn-ea"/>
              <a:cs typeface="+mn-cs"/>
            </a:rPr>
            <a:t>Inactivation step (5-15 min, 80-95°C)</a:t>
          </a:r>
        </a:p>
      </dsp:txBody>
      <dsp:txXfrm>
        <a:off x="315193" y="859890"/>
        <a:ext cx="1035397" cy="621238"/>
      </dsp:txXfrm>
    </dsp:sp>
    <dsp:sp modelId="{2022A5EC-DAE7-4787-86F2-C4D91BA2B2E4}">
      <dsp:nvSpPr>
        <dsp:cNvPr id="0" name=""/>
        <dsp:cNvSpPr/>
      </dsp:nvSpPr>
      <dsp:spPr>
        <a:xfrm>
          <a:off x="2622329" y="1124790"/>
          <a:ext cx="207541" cy="91440"/>
        </a:xfrm>
        <a:custGeom>
          <a:avLst/>
          <a:gdLst/>
          <a:ahLst/>
          <a:cxnLst/>
          <a:rect l="0" t="0" r="0" b="0"/>
          <a:pathLst>
            <a:path>
              <a:moveTo>
                <a:pt x="0" y="45720"/>
              </a:moveTo>
              <a:lnTo>
                <a:pt x="207541" y="45720"/>
              </a:lnTo>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720146" y="1169319"/>
        <a:ext cx="0" cy="0"/>
      </dsp:txXfrm>
    </dsp:sp>
    <dsp:sp modelId="{BD393E2C-4063-4D0A-9058-06646357F279}">
      <dsp:nvSpPr>
        <dsp:cNvPr id="0" name=""/>
        <dsp:cNvSpPr/>
      </dsp:nvSpPr>
      <dsp:spPr>
        <a:xfrm>
          <a:off x="1588732" y="859890"/>
          <a:ext cx="1035397" cy="621238"/>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b="1" i="1" kern="1200">
              <a:solidFill>
                <a:sysClr val="windowText" lastClr="000000"/>
              </a:solidFill>
              <a:latin typeface="Calibri"/>
              <a:ea typeface="+mn-ea"/>
              <a:cs typeface="+mn-cs"/>
            </a:rPr>
            <a:t>Part 2: Recovery</a:t>
          </a:r>
        </a:p>
      </dsp:txBody>
      <dsp:txXfrm>
        <a:off x="1588732" y="859890"/>
        <a:ext cx="1035397" cy="621238"/>
      </dsp:txXfrm>
    </dsp:sp>
    <dsp:sp modelId="{C56818BB-83D6-4A59-AB78-52D7BF5B7542}">
      <dsp:nvSpPr>
        <dsp:cNvPr id="0" name=""/>
        <dsp:cNvSpPr/>
      </dsp:nvSpPr>
      <dsp:spPr>
        <a:xfrm>
          <a:off x="3895867" y="1124790"/>
          <a:ext cx="207541" cy="91440"/>
        </a:xfrm>
        <a:custGeom>
          <a:avLst/>
          <a:gdLst/>
          <a:ahLst/>
          <a:cxnLst/>
          <a:rect l="0" t="0" r="0" b="0"/>
          <a:pathLst>
            <a:path>
              <a:moveTo>
                <a:pt x="0" y="45720"/>
              </a:moveTo>
              <a:lnTo>
                <a:pt x="207541" y="45720"/>
              </a:lnTo>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3993685" y="1169319"/>
        <a:ext cx="0" cy="0"/>
      </dsp:txXfrm>
    </dsp:sp>
    <dsp:sp modelId="{E0BA3037-A004-49B5-8C3B-9F21D6829C48}">
      <dsp:nvSpPr>
        <dsp:cNvPr id="0" name=""/>
        <dsp:cNvSpPr/>
      </dsp:nvSpPr>
      <dsp:spPr>
        <a:xfrm>
          <a:off x="2862270" y="859890"/>
          <a:ext cx="1035397" cy="621238"/>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Calibri"/>
              <a:ea typeface="+mn-ea"/>
              <a:cs typeface="+mn-cs"/>
            </a:rPr>
            <a:t>Pre-treatment</a:t>
          </a:r>
        </a:p>
      </dsp:txBody>
      <dsp:txXfrm>
        <a:off x="2862270" y="859890"/>
        <a:ext cx="1035397" cy="621238"/>
      </dsp:txXfrm>
    </dsp:sp>
    <dsp:sp modelId="{13136952-D075-4D3B-A944-E7897D5705C5}">
      <dsp:nvSpPr>
        <dsp:cNvPr id="0" name=""/>
        <dsp:cNvSpPr/>
      </dsp:nvSpPr>
      <dsp:spPr>
        <a:xfrm>
          <a:off x="832892" y="1479329"/>
          <a:ext cx="3820615" cy="207541"/>
        </a:xfrm>
        <a:custGeom>
          <a:avLst/>
          <a:gdLst/>
          <a:ahLst/>
          <a:cxnLst/>
          <a:rect l="0" t="0" r="0" b="0"/>
          <a:pathLst>
            <a:path>
              <a:moveTo>
                <a:pt x="3820615" y="0"/>
              </a:moveTo>
              <a:lnTo>
                <a:pt x="3820615" y="120870"/>
              </a:lnTo>
              <a:lnTo>
                <a:pt x="0" y="120870"/>
              </a:lnTo>
              <a:lnTo>
                <a:pt x="0" y="207541"/>
              </a:lnTo>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647499" y="1581909"/>
        <a:ext cx="0" cy="0"/>
      </dsp:txXfrm>
    </dsp:sp>
    <dsp:sp modelId="{7665B1EA-6F7A-4C81-BD6B-CB5373641450}">
      <dsp:nvSpPr>
        <dsp:cNvPr id="0" name=""/>
        <dsp:cNvSpPr/>
      </dsp:nvSpPr>
      <dsp:spPr>
        <a:xfrm>
          <a:off x="4135809" y="859890"/>
          <a:ext cx="1035397" cy="621238"/>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Calibri"/>
              <a:ea typeface="+mn-ea"/>
              <a:cs typeface="+mn-cs"/>
            </a:rPr>
            <a:t>Primary solid/liquid separation</a:t>
          </a:r>
        </a:p>
      </dsp:txBody>
      <dsp:txXfrm>
        <a:off x="4135809" y="859890"/>
        <a:ext cx="1035397" cy="621238"/>
      </dsp:txXfrm>
    </dsp:sp>
    <dsp:sp modelId="{7F6A7D66-819C-4272-89D9-46DD14E843B1}">
      <dsp:nvSpPr>
        <dsp:cNvPr id="0" name=""/>
        <dsp:cNvSpPr/>
      </dsp:nvSpPr>
      <dsp:spPr>
        <a:xfrm>
          <a:off x="1348790" y="1984169"/>
          <a:ext cx="207541" cy="91440"/>
        </a:xfrm>
        <a:custGeom>
          <a:avLst/>
          <a:gdLst/>
          <a:ahLst/>
          <a:cxnLst/>
          <a:rect l="0" t="0" r="0" b="0"/>
          <a:pathLst>
            <a:path>
              <a:moveTo>
                <a:pt x="0" y="45720"/>
              </a:moveTo>
              <a:lnTo>
                <a:pt x="207541" y="45720"/>
              </a:lnTo>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1446607" y="2028699"/>
        <a:ext cx="0" cy="0"/>
      </dsp:txXfrm>
    </dsp:sp>
    <dsp:sp modelId="{ABC9F4BF-2856-4462-BF1F-788BE068556B}">
      <dsp:nvSpPr>
        <dsp:cNvPr id="0" name=""/>
        <dsp:cNvSpPr/>
      </dsp:nvSpPr>
      <dsp:spPr>
        <a:xfrm>
          <a:off x="315193" y="1719270"/>
          <a:ext cx="1035397" cy="621238"/>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Calibri"/>
              <a:ea typeface="+mn-ea"/>
              <a:cs typeface="+mn-cs"/>
            </a:rPr>
            <a:t>Concentration</a:t>
          </a:r>
        </a:p>
      </dsp:txBody>
      <dsp:txXfrm>
        <a:off x="315193" y="1719270"/>
        <a:ext cx="1035397" cy="621238"/>
      </dsp:txXfrm>
    </dsp:sp>
    <dsp:sp modelId="{9075BD58-F2AC-4C16-A220-4C807C79D6DB}">
      <dsp:nvSpPr>
        <dsp:cNvPr id="0" name=""/>
        <dsp:cNvSpPr/>
      </dsp:nvSpPr>
      <dsp:spPr>
        <a:xfrm>
          <a:off x="2622329" y="1984169"/>
          <a:ext cx="207541" cy="91440"/>
        </a:xfrm>
        <a:custGeom>
          <a:avLst/>
          <a:gdLst/>
          <a:ahLst/>
          <a:cxnLst/>
          <a:rect l="0" t="0" r="0" b="0"/>
          <a:pathLst>
            <a:path>
              <a:moveTo>
                <a:pt x="0" y="45720"/>
              </a:moveTo>
              <a:lnTo>
                <a:pt x="207541" y="45720"/>
              </a:lnTo>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720146" y="2028699"/>
        <a:ext cx="0" cy="0"/>
      </dsp:txXfrm>
    </dsp:sp>
    <dsp:sp modelId="{DB0060EE-8BE3-4A96-9A6F-0C20502F8D48}">
      <dsp:nvSpPr>
        <dsp:cNvPr id="0" name=""/>
        <dsp:cNvSpPr/>
      </dsp:nvSpPr>
      <dsp:spPr>
        <a:xfrm>
          <a:off x="1588732" y="1719270"/>
          <a:ext cx="1035397" cy="621238"/>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Calibri"/>
              <a:ea typeface="+mn-ea"/>
              <a:cs typeface="+mn-cs"/>
            </a:rPr>
            <a:t>Polish and germ filtration</a:t>
          </a:r>
        </a:p>
      </dsp:txBody>
      <dsp:txXfrm>
        <a:off x="1588732" y="1719270"/>
        <a:ext cx="1035397" cy="621238"/>
      </dsp:txXfrm>
    </dsp:sp>
    <dsp:sp modelId="{5BAE9DDB-4274-4A5F-988D-5110778326A5}">
      <dsp:nvSpPr>
        <dsp:cNvPr id="0" name=""/>
        <dsp:cNvSpPr/>
      </dsp:nvSpPr>
      <dsp:spPr>
        <a:xfrm>
          <a:off x="3895867" y="1984169"/>
          <a:ext cx="207541" cy="91440"/>
        </a:xfrm>
        <a:custGeom>
          <a:avLst/>
          <a:gdLst/>
          <a:ahLst/>
          <a:cxnLst/>
          <a:rect l="0" t="0" r="0" b="0"/>
          <a:pathLst>
            <a:path>
              <a:moveTo>
                <a:pt x="0" y="45720"/>
              </a:moveTo>
              <a:lnTo>
                <a:pt x="207541" y="45720"/>
              </a:lnTo>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3993685" y="2028699"/>
        <a:ext cx="0" cy="0"/>
      </dsp:txXfrm>
    </dsp:sp>
    <dsp:sp modelId="{A9E494D1-0245-4B96-83CD-6AB7EFD50F9E}">
      <dsp:nvSpPr>
        <dsp:cNvPr id="0" name=""/>
        <dsp:cNvSpPr/>
      </dsp:nvSpPr>
      <dsp:spPr>
        <a:xfrm>
          <a:off x="2862270" y="1719270"/>
          <a:ext cx="1035397" cy="621238"/>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b="1" i="1" kern="1200">
              <a:solidFill>
                <a:sysClr val="windowText" lastClr="000000"/>
              </a:solidFill>
              <a:latin typeface="Calibri"/>
              <a:ea typeface="+mn-ea"/>
              <a:cs typeface="+mn-cs"/>
            </a:rPr>
            <a:t>Part 3 - Final product</a:t>
          </a:r>
        </a:p>
      </dsp:txBody>
      <dsp:txXfrm>
        <a:off x="2862270" y="1719270"/>
        <a:ext cx="1035397" cy="621238"/>
      </dsp:txXfrm>
    </dsp:sp>
    <dsp:sp modelId="{9D30515B-5796-4325-A227-999726F66100}">
      <dsp:nvSpPr>
        <dsp:cNvPr id="0" name=""/>
        <dsp:cNvSpPr/>
      </dsp:nvSpPr>
      <dsp:spPr>
        <a:xfrm>
          <a:off x="832892" y="2338709"/>
          <a:ext cx="3820615" cy="207541"/>
        </a:xfrm>
        <a:custGeom>
          <a:avLst/>
          <a:gdLst/>
          <a:ahLst/>
          <a:cxnLst/>
          <a:rect l="0" t="0" r="0" b="0"/>
          <a:pathLst>
            <a:path>
              <a:moveTo>
                <a:pt x="3820615" y="0"/>
              </a:moveTo>
              <a:lnTo>
                <a:pt x="3820615" y="120870"/>
              </a:lnTo>
              <a:lnTo>
                <a:pt x="0" y="120870"/>
              </a:lnTo>
              <a:lnTo>
                <a:pt x="0" y="207541"/>
              </a:lnTo>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647499" y="2441289"/>
        <a:ext cx="0" cy="0"/>
      </dsp:txXfrm>
    </dsp:sp>
    <dsp:sp modelId="{4317AD1F-CB34-4659-B382-0B9CA188FD9A}">
      <dsp:nvSpPr>
        <dsp:cNvPr id="0" name=""/>
        <dsp:cNvSpPr/>
      </dsp:nvSpPr>
      <dsp:spPr>
        <a:xfrm>
          <a:off x="4135809" y="1719270"/>
          <a:ext cx="1035397" cy="621238"/>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Calibri"/>
              <a:ea typeface="+mn-ea"/>
              <a:cs typeface="+mn-cs"/>
            </a:rPr>
            <a:t>Formulation of enzyme preparation</a:t>
          </a:r>
        </a:p>
      </dsp:txBody>
      <dsp:txXfrm>
        <a:off x="4135809" y="1719270"/>
        <a:ext cx="1035397" cy="621238"/>
      </dsp:txXfrm>
    </dsp:sp>
    <dsp:sp modelId="{7EC61A13-2FF2-468C-9E0B-D4A7AF43222F}">
      <dsp:nvSpPr>
        <dsp:cNvPr id="0" name=""/>
        <dsp:cNvSpPr/>
      </dsp:nvSpPr>
      <dsp:spPr>
        <a:xfrm>
          <a:off x="315193" y="2578650"/>
          <a:ext cx="1035397" cy="621238"/>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Calibri"/>
              <a:ea typeface="+mn-ea"/>
              <a:cs typeface="+mn-cs"/>
            </a:rPr>
            <a:t>Packaging</a:t>
          </a:r>
        </a:p>
      </dsp:txBody>
      <dsp:txXfrm>
        <a:off x="315193" y="2578650"/>
        <a:ext cx="1035397" cy="621238"/>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1865c0a7-d648-4a74-80fe-fa9dc7fe13cc" origin="userSelected">
  <element uid="dd6c74cc-0de9-4a0a-85ef-439e2ceecf74" value=""/>
</sisl>
</file>

<file path=customXml/item3.xml><?xml version="1.0" encoding="utf-8"?>
<?mso-contentType ?>
<SharedContentType xmlns="Microsoft.SharePoint.Taxonomy.ContentTypeSync" SourceId="8959f586-1386-49a0-8f25-29490ba8c513" ContentTypeId="0x01010004C4C934AD08B647A78FCADD498BE31902" PreviousValue="false"/>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6CF8427-0379-4276-8C7A-9D23E5CEC6FB}"/>
</file>

<file path=customXml/itemProps2.xml><?xml version="1.0" encoding="utf-8"?>
<ds:datastoreItem xmlns:ds="http://schemas.openxmlformats.org/officeDocument/2006/customXml" ds:itemID="{DBEDAFFA-0EBE-4406-81C9-D9CB97BBDA2E}"/>
</file>

<file path=customXml/itemProps3.xml><?xml version="1.0" encoding="utf-8"?>
<ds:datastoreItem xmlns:ds="http://schemas.openxmlformats.org/officeDocument/2006/customXml" ds:itemID="{FB7AFA65-F221-4D8C-A25D-DB7ED2622674}">
  <ds:schemaRefs>
    <ds:schemaRef ds:uri="Microsoft.SharePoint.Taxonomy.ContentTypeSync"/>
  </ds:schemaRefs>
</ds:datastoreItem>
</file>

<file path=customXml/itemProps4.xml><?xml version="1.0" encoding="utf-8"?>
<ds:datastoreItem xmlns:ds="http://schemas.openxmlformats.org/officeDocument/2006/customXml" ds:itemID="{92245976-C2D6-45F5-9414-0EF3D02F336B}">
  <ds:schemaRefs>
    <ds:schemaRef ds:uri="http://schemas.microsoft.com/sharepoint/events"/>
  </ds:schemaRefs>
</ds:datastoreItem>
</file>

<file path=customXml/itemProps5.xml><?xml version="1.0" encoding="utf-8"?>
<ds:datastoreItem xmlns:ds="http://schemas.openxmlformats.org/officeDocument/2006/customXml" ds:itemID="{8C427CD8-3186-4023-9626-716320FE6185}"/>
</file>

<file path=customXml/itemProps6.xml><?xml version="1.0" encoding="utf-8"?>
<ds:datastoreItem xmlns:ds="http://schemas.openxmlformats.org/officeDocument/2006/customXml" ds:itemID="{A7405420-844A-4899-BBEA-E2B6FF7462DE}"/>
</file>

<file path=docProps/app.xml><?xml version="1.0" encoding="utf-8"?>
<Properties xmlns="http://schemas.openxmlformats.org/officeDocument/2006/extended-properties" xmlns:vt="http://schemas.openxmlformats.org/officeDocument/2006/docPropsVTypes">
  <Template>Normal</Template>
  <TotalTime>0</TotalTime>
  <Pages>27</Pages>
  <Words>6546</Words>
  <Characters>37318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2021-03-11T23:06:00Z</dcterms:created>
  <dcterms:modified xsi:type="dcterms:W3CDTF">2021-03-11T23:06:00Z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aea46433-589b-4291-bb7c-a5d738f77415</vt:lpwstr>
  </property>
  <property fmtid="{D5CDD505-2E9C-101B-9397-08002B2CF9AE}" pid="3"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4" name="bjDocumentLabelXML-0">
    <vt:lpwstr>ames.com/2008/01/sie/internal/label"&gt;&lt;element uid="dd6c74cc-0de9-4a0a-85ef-439e2ceecf74" value="" /&gt;&lt;/sisl&gt;</vt:lpwstr>
  </property>
  <property fmtid="{D5CDD505-2E9C-101B-9397-08002B2CF9AE}" pid="5" name="bjDocumentSecurityLabel">
    <vt:lpwstr>OFFICIAL</vt:lpwstr>
  </property>
  <property fmtid="{D5CDD505-2E9C-101B-9397-08002B2CF9AE}" pid="6" name="bjHeaderBothDocProperty">
    <vt:lpwstr>OFFICIAL_x000d_
 </vt:lpwstr>
  </property>
  <property fmtid="{D5CDD505-2E9C-101B-9397-08002B2CF9AE}" pid="7" name="bjHeaderFirstPageDocProperty">
    <vt:lpwstr>OFFICIAL_x000d_
 </vt:lpwstr>
  </property>
  <property fmtid="{D5CDD505-2E9C-101B-9397-08002B2CF9AE}" pid="8" name="bjHeaderEvenPageDocProperty">
    <vt:lpwstr>OFFICIAL_x000d_
 </vt:lpwstr>
  </property>
  <property fmtid="{D5CDD505-2E9C-101B-9397-08002B2CF9AE}" pid="9" name="bjFooterBothDocProperty">
    <vt:lpwstr>_x000d_
OFFICIAL </vt:lpwstr>
  </property>
  <property fmtid="{D5CDD505-2E9C-101B-9397-08002B2CF9AE}" pid="10" name="bjFooterFirstPageDocProperty">
    <vt:lpwstr>_x000d_
OFFICIAL </vt:lpwstr>
  </property>
  <property fmtid="{D5CDD505-2E9C-101B-9397-08002B2CF9AE}" pid="11" name="bjFooterEvenPageDocProperty">
    <vt:lpwstr>_x000d_
OFFICIAL </vt:lpwstr>
  </property>
  <property fmtid="{D5CDD505-2E9C-101B-9397-08002B2CF9AE}" pid="12" name="ContentTypeId">
    <vt:lpwstr>0x010100CB2FFA9FD6109347A9495CD5860AFAE6</vt:lpwstr>
  </property>
  <property fmtid="{D5CDD505-2E9C-101B-9397-08002B2CF9AE}" pid="13" name="_dlc_DocIdItemGuid">
    <vt:lpwstr>0b9e9930-278b-4a3b-ac57-90c26dd36a25</vt:lpwstr>
  </property>
  <property fmtid="{D5CDD505-2E9C-101B-9397-08002B2CF9AE}" pid="14" name="DisposalClass">
    <vt:lpwstr/>
  </property>
  <property fmtid="{D5CDD505-2E9C-101B-9397-08002B2CF9AE}" pid="15" name="BCS_">
    <vt:lpwstr>7;#Evaluation|43bd8487-b9f6-4055-946c-a118d364275d</vt:lpwstr>
  </property>
  <property fmtid="{D5CDD505-2E9C-101B-9397-08002B2CF9AE}" pid="16" name="RecordPoint_WorkflowType">
    <vt:lpwstr>ActiveSubmitStub</vt:lpwstr>
  </property>
  <property fmtid="{D5CDD505-2E9C-101B-9397-08002B2CF9AE}" pid="17" name="RecordPoint_ActiveItemUniqueId">
    <vt:lpwstr>{0b9e9930-278b-4a3b-ac57-90c26dd36a25}</vt:lpwstr>
  </property>
  <property fmtid="{D5CDD505-2E9C-101B-9397-08002B2CF9AE}" pid="18" name="RecordPoint_ActiveItemWebId">
    <vt:lpwstr>{5eca27f5-e951-4381-bc76-e204579fd138}</vt:lpwstr>
  </property>
  <property fmtid="{D5CDD505-2E9C-101B-9397-08002B2CF9AE}" pid="19" name="RecordPoint_ActiveItemSiteId">
    <vt:lpwstr>{dd95a578-5c6a-4f11-92f7-f95884d628d6}</vt:lpwstr>
  </property>
  <property fmtid="{D5CDD505-2E9C-101B-9397-08002B2CF9AE}" pid="20" name="RecordPoint_ActiveItemListId">
    <vt:lpwstr>{14564173-e206-4ebf-92cc-fc36989a2b31}</vt:lpwstr>
  </property>
  <property fmtid="{D5CDD505-2E9C-101B-9397-08002B2CF9AE}" pid="21" name="RecordPoint_RecordNumberSubmitted">
    <vt:lpwstr>R0000130724</vt:lpwstr>
  </property>
  <property fmtid="{D5CDD505-2E9C-101B-9397-08002B2CF9AE}" pid="22" name="RecordPoint_SubmissionCompleted">
    <vt:lpwstr>2020-10-08T19:15:12.4251810+11:00</vt:lpwstr>
  </property>
  <property fmtid="{D5CDD505-2E9C-101B-9397-08002B2CF9AE}" pid="23" name="bjSaver">
    <vt:lpwstr>pOTpiByhkVOdNwcHojcGx5CWctje//j1</vt:lpwstr>
  </property>
</Properties>
</file>